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8" w:type="dxa"/>
        <w:tblInd w:w="108" w:type="dxa"/>
        <w:tblLook w:val="00A0"/>
      </w:tblPr>
      <w:tblGrid>
        <w:gridCol w:w="1701"/>
        <w:gridCol w:w="2093"/>
        <w:gridCol w:w="403"/>
        <w:gridCol w:w="412"/>
        <w:gridCol w:w="381"/>
        <w:gridCol w:w="1601"/>
        <w:gridCol w:w="2587"/>
      </w:tblGrid>
      <w:tr w:rsidR="007D718F" w:rsidRPr="00E37990" w:rsidTr="00E37990">
        <w:trPr>
          <w:trHeight w:val="981"/>
        </w:trPr>
        <w:tc>
          <w:tcPr>
            <w:tcW w:w="4990" w:type="dxa"/>
            <w:gridSpan w:val="5"/>
            <w:tcBorders>
              <w:top w:val="single" w:sz="4" w:space="0" w:color="auto"/>
              <w:left w:val="single" w:sz="4" w:space="0" w:color="auto"/>
              <w:bottom w:val="single" w:sz="4" w:space="0" w:color="auto"/>
              <w:right w:val="single" w:sz="4" w:space="0" w:color="auto"/>
            </w:tcBorders>
            <w:noWrap/>
          </w:tcPr>
          <w:p w:rsidR="007D718F" w:rsidRPr="00E37990" w:rsidRDefault="007D718F" w:rsidP="00E37990">
            <w:pPr>
              <w:spacing w:after="120" w:line="240" w:lineRule="auto"/>
              <w:jc w:val="center"/>
              <w:rPr>
                <w:rFonts w:ascii="Times New Roman" w:hAnsi="Times New Roman"/>
                <w:b/>
                <w:color w:val="000000"/>
                <w:sz w:val="25"/>
                <w:szCs w:val="25"/>
              </w:rPr>
            </w:pPr>
            <w:bookmarkStart w:id="0" w:name="_GoBack"/>
            <w:bookmarkEnd w:id="0"/>
            <w:r w:rsidRPr="00E37990">
              <w:rPr>
                <w:rFonts w:ascii="Times New Roman" w:hAnsi="Times New Roman"/>
                <w:b/>
                <w:color w:val="000000"/>
                <w:sz w:val="25"/>
                <w:szCs w:val="25"/>
              </w:rPr>
              <w:t xml:space="preserve">Ústredie práce, sociálnych vecí a rodiny Úrad práce, sociálnych vecí a rodiny </w:t>
            </w:r>
          </w:p>
          <w:p w:rsidR="007D718F" w:rsidRPr="00E37990" w:rsidRDefault="007D718F" w:rsidP="00E37990">
            <w:pPr>
              <w:spacing w:after="120" w:line="240" w:lineRule="auto"/>
              <w:jc w:val="center"/>
              <w:rPr>
                <w:rFonts w:ascii="Times New Roman" w:hAnsi="Times New Roman"/>
                <w:color w:val="000000"/>
                <w:sz w:val="25"/>
                <w:szCs w:val="25"/>
              </w:rPr>
            </w:pPr>
          </w:p>
          <w:p w:rsidR="007D718F" w:rsidRPr="00E37990" w:rsidRDefault="007D718F" w:rsidP="00E37990">
            <w:pPr>
              <w:spacing w:after="120" w:line="240" w:lineRule="auto"/>
              <w:jc w:val="center"/>
            </w:pPr>
            <w:r w:rsidRPr="00E37990">
              <w:rPr>
                <w:rFonts w:ascii="Times New Roman" w:hAnsi="Times New Roman"/>
                <w:color w:val="000000"/>
                <w:sz w:val="18"/>
                <w:szCs w:val="18"/>
              </w:rPr>
              <w:t>...............................................................................................</w:t>
            </w:r>
          </w:p>
        </w:tc>
        <w:tc>
          <w:tcPr>
            <w:tcW w:w="4188" w:type="dxa"/>
            <w:gridSpan w:val="2"/>
            <w:tcBorders>
              <w:top w:val="single" w:sz="4" w:space="0" w:color="auto"/>
              <w:left w:val="single" w:sz="4" w:space="0" w:color="auto"/>
              <w:bottom w:val="single" w:sz="4" w:space="0" w:color="auto"/>
              <w:right w:val="single" w:sz="4" w:space="0" w:color="auto"/>
            </w:tcBorders>
          </w:tcPr>
          <w:p w:rsidR="007D718F" w:rsidRPr="00E37990" w:rsidRDefault="007D718F" w:rsidP="00E37990">
            <w:pPr>
              <w:spacing w:after="0" w:line="240" w:lineRule="auto"/>
              <w:jc w:val="center"/>
            </w:pPr>
            <w:r w:rsidRPr="00E37990">
              <w:rPr>
                <w:rFonts w:ascii="Book Antiqua" w:hAnsi="Book Antiqua" w:cs="Arial"/>
                <w:noProof/>
                <w:sz w:val="20"/>
                <w:szCs w:val="2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5" type="#_x0000_t75" style="width:196.5pt;height:54pt;visibility:visible">
                  <v:imagedata r:id="rId7" o:title=""/>
                </v:shape>
              </w:pict>
            </w:r>
          </w:p>
        </w:tc>
      </w:tr>
      <w:tr w:rsidR="007D718F" w:rsidRPr="00E37990" w:rsidTr="00E37990">
        <w:trPr>
          <w:trHeight w:val="398"/>
        </w:trPr>
        <w:tc>
          <w:tcPr>
            <w:tcW w:w="9178" w:type="dxa"/>
            <w:gridSpan w:val="7"/>
            <w:tcBorders>
              <w:top w:val="single" w:sz="4" w:space="0" w:color="auto"/>
              <w:left w:val="single" w:sz="4" w:space="0" w:color="auto"/>
              <w:bottom w:val="single" w:sz="4" w:space="0" w:color="auto"/>
              <w:right w:val="single" w:sz="4" w:space="0" w:color="auto"/>
            </w:tcBorders>
            <w:noWrap/>
            <w:vAlign w:val="center"/>
          </w:tcPr>
          <w:p w:rsidR="007D718F" w:rsidRPr="00E37990" w:rsidRDefault="007D718F" w:rsidP="00E37990">
            <w:pPr>
              <w:pStyle w:val="Heading1"/>
              <w:spacing w:before="120" w:after="120" w:line="240" w:lineRule="auto"/>
              <w:jc w:val="center"/>
              <w:rPr>
                <w:rFonts w:ascii="Times New Roman" w:hAnsi="Times New Roman"/>
                <w:b w:val="0"/>
                <w:bCs w:val="0"/>
                <w:color w:val="000000"/>
                <w:sz w:val="20"/>
                <w:szCs w:val="20"/>
              </w:rPr>
            </w:pPr>
            <w:r w:rsidRPr="00E37990">
              <w:rPr>
                <w:rFonts w:ascii="Times New Roman" w:hAnsi="Times New Roman"/>
                <w:color w:val="000000"/>
                <w:sz w:val="26"/>
                <w:szCs w:val="26"/>
              </w:rPr>
              <w:t xml:space="preserve">POŽIADAVKA NA REKVALIFIKÁCIU </w:t>
            </w:r>
          </w:p>
        </w:tc>
      </w:tr>
      <w:tr w:rsidR="007D718F" w:rsidRPr="00E37990" w:rsidTr="00E37990">
        <w:trPr>
          <w:trHeight w:val="398"/>
        </w:trPr>
        <w:tc>
          <w:tcPr>
            <w:tcW w:w="9178" w:type="dxa"/>
            <w:gridSpan w:val="7"/>
            <w:tcBorders>
              <w:top w:val="single" w:sz="4" w:space="0" w:color="auto"/>
              <w:left w:val="single" w:sz="4" w:space="0" w:color="auto"/>
              <w:bottom w:val="single" w:sz="4" w:space="0" w:color="auto"/>
              <w:right w:val="single" w:sz="4" w:space="0" w:color="auto"/>
            </w:tcBorders>
            <w:noWrap/>
            <w:vAlign w:val="center"/>
          </w:tcPr>
          <w:p w:rsidR="007D718F" w:rsidRPr="00E37990" w:rsidRDefault="007D718F" w:rsidP="00E37990">
            <w:pPr>
              <w:spacing w:after="0" w:line="240" w:lineRule="auto"/>
              <w:jc w:val="center"/>
              <w:rPr>
                <w:rFonts w:ascii="Times New Roman" w:hAnsi="Times New Roman"/>
                <w:b/>
                <w:bCs/>
                <w:color w:val="000000"/>
                <w:sz w:val="20"/>
                <w:szCs w:val="20"/>
              </w:rPr>
            </w:pPr>
            <w:r w:rsidRPr="00E37990">
              <w:rPr>
                <w:rFonts w:ascii="Times New Roman" w:hAnsi="Times New Roman"/>
                <w:color w:val="000000"/>
                <w:sz w:val="19"/>
                <w:szCs w:val="19"/>
              </w:rPr>
              <w:t>realizovaná podľa § 54 ods. 1 písm. d) zákona č. 5/2004 Z. z. o službách zamestnanosti a o zmene a doplnení niektorých zákonov v znení neskorších predpisov („požiadavka“)</w:t>
            </w:r>
          </w:p>
        </w:tc>
      </w:tr>
      <w:tr w:rsidR="007D718F" w:rsidRPr="00E37990" w:rsidTr="00E37990">
        <w:trPr>
          <w:trHeight w:val="398"/>
        </w:trPr>
        <w:tc>
          <w:tcPr>
            <w:tcW w:w="9178" w:type="dxa"/>
            <w:gridSpan w:val="7"/>
            <w:tcBorders>
              <w:top w:val="single" w:sz="4" w:space="0" w:color="auto"/>
              <w:left w:val="single" w:sz="4" w:space="0" w:color="auto"/>
              <w:bottom w:val="single" w:sz="4" w:space="0" w:color="auto"/>
              <w:right w:val="single" w:sz="4" w:space="0" w:color="auto"/>
            </w:tcBorders>
            <w:noWrap/>
            <w:vAlign w:val="center"/>
          </w:tcPr>
          <w:p w:rsidR="007D718F" w:rsidRPr="00E37990" w:rsidRDefault="007D718F" w:rsidP="00E37990">
            <w:pPr>
              <w:spacing w:after="0" w:line="240" w:lineRule="auto"/>
              <w:jc w:val="center"/>
              <w:rPr>
                <w:rFonts w:ascii="Times New Roman" w:hAnsi="Times New Roman"/>
                <w:b/>
                <w:bCs/>
                <w:color w:val="000000"/>
                <w:sz w:val="20"/>
                <w:szCs w:val="20"/>
              </w:rPr>
            </w:pPr>
            <w:r w:rsidRPr="00E37990">
              <w:rPr>
                <w:rFonts w:ascii="Times New Roman" w:hAnsi="Times New Roman"/>
                <w:b/>
                <w:bCs/>
                <w:color w:val="000000"/>
                <w:sz w:val="20"/>
                <w:szCs w:val="20"/>
              </w:rPr>
              <w:t xml:space="preserve">POŽIADAVKA NA REKVALIFIKÁCIU </w:t>
            </w:r>
          </w:p>
          <w:p w:rsidR="007D718F" w:rsidRPr="00E37990" w:rsidRDefault="007D718F" w:rsidP="00E37990">
            <w:pPr>
              <w:spacing w:after="0" w:line="240" w:lineRule="auto"/>
              <w:jc w:val="center"/>
              <w:rPr>
                <w:rFonts w:ascii="Times New Roman" w:hAnsi="Times New Roman"/>
                <w:b/>
                <w:bCs/>
                <w:color w:val="000000"/>
                <w:sz w:val="20"/>
                <w:szCs w:val="20"/>
              </w:rPr>
            </w:pPr>
            <w:r w:rsidRPr="00E37990">
              <w:rPr>
                <w:rFonts w:ascii="Times New Roman" w:hAnsi="Times New Roman"/>
                <w:b/>
                <w:bCs/>
                <w:color w:val="000000"/>
                <w:sz w:val="20"/>
                <w:szCs w:val="20"/>
              </w:rPr>
              <w:t xml:space="preserve">ČASŤ A </w:t>
            </w:r>
            <w:r w:rsidRPr="00E37990">
              <w:rPr>
                <w:rFonts w:ascii="Times New Roman" w:hAnsi="Times New Roman"/>
                <w:b/>
                <w:bCs/>
                <w:color w:val="000000"/>
                <w:sz w:val="20"/>
                <w:szCs w:val="18"/>
              </w:rPr>
              <w:t>–</w:t>
            </w:r>
            <w:r w:rsidRPr="00E37990">
              <w:rPr>
                <w:rFonts w:ascii="Times New Roman" w:hAnsi="Times New Roman"/>
                <w:b/>
                <w:bCs/>
                <w:color w:val="000000"/>
                <w:sz w:val="20"/>
                <w:szCs w:val="20"/>
              </w:rPr>
              <w:t xml:space="preserve"> Požiadavka uchádzača o zamestnanie </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178" w:type="dxa"/>
            <w:gridSpan w:val="7"/>
            <w:noWrap/>
            <w:vAlign w:val="center"/>
          </w:tcPr>
          <w:p w:rsidR="007D718F" w:rsidRPr="00E37990" w:rsidRDefault="007D718F" w:rsidP="00E37990">
            <w:pPr>
              <w:pStyle w:val="ListParagraph"/>
              <w:numPr>
                <w:ilvl w:val="0"/>
                <w:numId w:val="1"/>
              </w:numPr>
              <w:spacing w:after="0" w:line="240" w:lineRule="auto"/>
              <w:ind w:left="284" w:hanging="284"/>
              <w:rPr>
                <w:rFonts w:ascii="Times New Roman" w:hAnsi="Times New Roman"/>
                <w:b/>
                <w:bCs/>
                <w:color w:val="000000"/>
                <w:sz w:val="18"/>
                <w:szCs w:val="20"/>
              </w:rPr>
            </w:pPr>
            <w:r w:rsidRPr="00E37990">
              <w:rPr>
                <w:rFonts w:ascii="Times New Roman" w:hAnsi="Times New Roman"/>
                <w:b/>
                <w:bCs/>
                <w:color w:val="000000"/>
                <w:sz w:val="18"/>
                <w:szCs w:val="20"/>
              </w:rPr>
              <w:t>Uchádzač o zamestnanie</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3794" w:type="dxa"/>
            <w:gridSpan w:val="2"/>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Priezvisko</w:t>
            </w:r>
          </w:p>
        </w:tc>
        <w:tc>
          <w:tcPr>
            <w:tcW w:w="2797" w:type="dxa"/>
            <w:gridSpan w:val="4"/>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Meno</w:t>
            </w:r>
          </w:p>
        </w:tc>
        <w:tc>
          <w:tcPr>
            <w:tcW w:w="2587" w:type="dxa"/>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Titul</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794" w:type="dxa"/>
            <w:gridSpan w:val="2"/>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Trvalý/prechodný* pobyt – adresa (obec)</w:t>
            </w:r>
          </w:p>
        </w:tc>
        <w:tc>
          <w:tcPr>
            <w:tcW w:w="2797" w:type="dxa"/>
            <w:gridSpan w:val="4"/>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Ulica, číslo</w:t>
            </w:r>
          </w:p>
        </w:tc>
        <w:tc>
          <w:tcPr>
            <w:tcW w:w="2587" w:type="dxa"/>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PSČ</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1701" w:type="dxa"/>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Rodné číslo</w:t>
            </w:r>
          </w:p>
        </w:tc>
        <w:tc>
          <w:tcPr>
            <w:tcW w:w="2093" w:type="dxa"/>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Číslo OP/ID karta</w:t>
            </w:r>
          </w:p>
        </w:tc>
        <w:tc>
          <w:tcPr>
            <w:tcW w:w="2797" w:type="dxa"/>
            <w:gridSpan w:val="4"/>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E-mailová adresa</w:t>
            </w:r>
          </w:p>
        </w:tc>
        <w:tc>
          <w:tcPr>
            <w:tcW w:w="2587" w:type="dxa"/>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Telefonický kontakt</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178" w:type="dxa"/>
            <w:gridSpan w:val="7"/>
            <w:vAlign w:val="center"/>
          </w:tcPr>
          <w:p w:rsidR="007D718F" w:rsidRPr="00E37990" w:rsidRDefault="007D718F" w:rsidP="00E37990">
            <w:pPr>
              <w:pStyle w:val="ListParagraph"/>
              <w:numPr>
                <w:ilvl w:val="0"/>
                <w:numId w:val="1"/>
              </w:numPr>
              <w:spacing w:after="0" w:line="240" w:lineRule="auto"/>
              <w:ind w:left="284" w:hanging="284"/>
              <w:rPr>
                <w:rFonts w:ascii="Times New Roman" w:hAnsi="Times New Roman"/>
                <w:b/>
                <w:bCs/>
                <w:color w:val="000000"/>
                <w:sz w:val="16"/>
                <w:szCs w:val="20"/>
              </w:rPr>
            </w:pPr>
            <w:r w:rsidRPr="00E37990">
              <w:rPr>
                <w:rFonts w:ascii="Times New Roman" w:hAnsi="Times New Roman"/>
                <w:b/>
                <w:bCs/>
                <w:color w:val="000000"/>
                <w:sz w:val="18"/>
                <w:szCs w:val="20"/>
              </w:rPr>
              <w:t>Požadovaná rekvalifikácia</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9178" w:type="dxa"/>
            <w:gridSpan w:val="7"/>
          </w:tcPr>
          <w:p w:rsidR="007D718F" w:rsidRPr="00E37990" w:rsidRDefault="007D718F" w:rsidP="00E37990">
            <w:pPr>
              <w:spacing w:after="0" w:line="240" w:lineRule="auto"/>
              <w:rPr>
                <w:rFonts w:ascii="Times New Roman" w:hAnsi="Times New Roman"/>
                <w:color w:val="000000"/>
                <w:sz w:val="16"/>
                <w:szCs w:val="20"/>
              </w:rPr>
            </w:pPr>
            <w:r w:rsidRPr="00E37990">
              <w:rPr>
                <w:rFonts w:ascii="Times New Roman" w:hAnsi="Times New Roman"/>
                <w:color w:val="000000"/>
                <w:sz w:val="18"/>
                <w:szCs w:val="20"/>
              </w:rPr>
              <w:t>Názov vzdelávacieho (rekvalifikačného) kurzu</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178" w:type="dxa"/>
            <w:gridSpan w:val="7"/>
            <w:vAlign w:val="center"/>
          </w:tcPr>
          <w:p w:rsidR="007D718F" w:rsidRPr="00E37990" w:rsidRDefault="007D718F" w:rsidP="00E37990">
            <w:pPr>
              <w:pStyle w:val="ListParagraph"/>
              <w:numPr>
                <w:ilvl w:val="0"/>
                <w:numId w:val="1"/>
              </w:numPr>
              <w:spacing w:after="0" w:line="240" w:lineRule="auto"/>
              <w:ind w:left="284" w:hanging="284"/>
              <w:rPr>
                <w:rFonts w:ascii="Times New Roman" w:hAnsi="Times New Roman"/>
                <w:b/>
                <w:bCs/>
                <w:color w:val="000000"/>
                <w:sz w:val="16"/>
                <w:szCs w:val="20"/>
              </w:rPr>
            </w:pPr>
            <w:r w:rsidRPr="00E37990">
              <w:rPr>
                <w:rFonts w:ascii="Times New Roman" w:hAnsi="Times New Roman"/>
                <w:b/>
                <w:bCs/>
                <w:color w:val="000000"/>
                <w:sz w:val="18"/>
                <w:szCs w:val="20"/>
              </w:rPr>
              <w:t>Ostatné údaje</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4609" w:type="dxa"/>
            <w:gridSpan w:val="4"/>
            <w:noWrap/>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Najvyššie dosiahnuté vzdelanie - názov školy</w:t>
            </w:r>
          </w:p>
        </w:tc>
        <w:tc>
          <w:tcPr>
            <w:tcW w:w="4569" w:type="dxa"/>
            <w:gridSpan w:val="3"/>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Študijný odbor</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4609" w:type="dxa"/>
            <w:gridSpan w:val="4"/>
            <w:noWrap/>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Posledné pracovné zaradenie - názov profesie</w:t>
            </w:r>
          </w:p>
        </w:tc>
        <w:tc>
          <w:tcPr>
            <w:tcW w:w="4569" w:type="dxa"/>
            <w:gridSpan w:val="3"/>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Posledné pracovné zaradenie - doba v rokoch</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9178" w:type="dxa"/>
            <w:gridSpan w:val="7"/>
            <w:noWrap/>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 xml:space="preserve">V priebehu predchádzajúcich 5 rokov mi úrad práce, sociálnych vecí a rodiny </w:t>
            </w:r>
          </w:p>
          <w:p w:rsidR="007D718F" w:rsidRPr="00E37990" w:rsidRDefault="007D718F" w:rsidP="00E37990">
            <w:pPr>
              <w:spacing w:after="0" w:line="240" w:lineRule="auto"/>
              <w:jc w:val="center"/>
              <w:rPr>
                <w:rFonts w:ascii="Times New Roman" w:hAnsi="Times New Roman"/>
                <w:color w:val="000000"/>
                <w:sz w:val="10"/>
                <w:szCs w:val="18"/>
              </w:rPr>
            </w:pPr>
          </w:p>
          <w:p w:rsidR="007D718F" w:rsidRPr="00E37990" w:rsidRDefault="007D718F" w:rsidP="00E37990">
            <w:pPr>
              <w:spacing w:after="0" w:line="240" w:lineRule="auto"/>
              <w:jc w:val="center"/>
              <w:rPr>
                <w:rFonts w:ascii="Times New Roman" w:hAnsi="Times New Roman"/>
                <w:sz w:val="20"/>
                <w:szCs w:val="18"/>
              </w:rPr>
            </w:pPr>
            <w:r w:rsidRPr="00E37990">
              <w:rPr>
                <w:rFonts w:ascii="Webdings" w:hAnsi="Webdings"/>
                <w:color w:val="000000"/>
                <w:sz w:val="20"/>
                <w:szCs w:val="18"/>
              </w:rPr>
              <w:t></w:t>
            </w:r>
            <w:r w:rsidRPr="00E37990">
              <w:rPr>
                <w:rFonts w:ascii="Times New Roman" w:hAnsi="Times New Roman"/>
                <w:color w:val="000000"/>
                <w:sz w:val="20"/>
                <w:szCs w:val="18"/>
                <w:vertAlign w:val="superscript"/>
              </w:rPr>
              <w:t>*</w:t>
            </w:r>
            <w:r w:rsidRPr="00E37990">
              <w:rPr>
                <w:rFonts w:ascii="Times New Roman" w:hAnsi="Times New Roman"/>
                <w:color w:val="000000"/>
                <w:sz w:val="18"/>
                <w:szCs w:val="18"/>
              </w:rPr>
              <w:t xml:space="preserve">zabezpečil rovnaké </w:t>
            </w:r>
            <w:r w:rsidRPr="00E37990">
              <w:rPr>
                <w:rFonts w:ascii="Times New Roman" w:hAnsi="Times New Roman"/>
                <w:sz w:val="18"/>
                <w:szCs w:val="18"/>
              </w:rPr>
              <w:t xml:space="preserve">vzdelávanie/rekvalifikáciu </w:t>
            </w:r>
            <w:r w:rsidRPr="00E37990">
              <w:rPr>
                <w:rFonts w:ascii="Webdings" w:hAnsi="Webdings"/>
                <w:sz w:val="20"/>
                <w:szCs w:val="18"/>
              </w:rPr>
              <w:t></w:t>
            </w:r>
            <w:r w:rsidRPr="00E37990">
              <w:rPr>
                <w:rFonts w:ascii="Times New Roman" w:hAnsi="Times New Roman"/>
                <w:sz w:val="20"/>
                <w:szCs w:val="18"/>
                <w:vertAlign w:val="superscript"/>
              </w:rPr>
              <w:t>*</w:t>
            </w:r>
            <w:r w:rsidRPr="00E37990">
              <w:rPr>
                <w:rFonts w:ascii="Times New Roman" w:hAnsi="Times New Roman"/>
                <w:sz w:val="18"/>
                <w:szCs w:val="18"/>
              </w:rPr>
              <w:t>zabezpečil iné vzdelávanie/rekvalifikáciu</w:t>
            </w:r>
          </w:p>
          <w:p w:rsidR="007D718F" w:rsidRPr="00E37990" w:rsidRDefault="007D718F" w:rsidP="00E37990">
            <w:pPr>
              <w:spacing w:after="0" w:line="240" w:lineRule="auto"/>
              <w:jc w:val="center"/>
              <w:rPr>
                <w:rFonts w:ascii="Times New Roman" w:hAnsi="Times New Roman"/>
                <w:sz w:val="10"/>
                <w:szCs w:val="10"/>
              </w:rPr>
            </w:pPr>
          </w:p>
          <w:p w:rsidR="007D718F" w:rsidRPr="00E37990" w:rsidRDefault="007D718F" w:rsidP="00E37990">
            <w:pPr>
              <w:spacing w:after="0" w:line="240" w:lineRule="auto"/>
              <w:jc w:val="center"/>
              <w:rPr>
                <w:rFonts w:ascii="Times New Roman" w:hAnsi="Times New Roman"/>
                <w:color w:val="000000"/>
                <w:sz w:val="20"/>
                <w:szCs w:val="18"/>
              </w:rPr>
            </w:pPr>
            <w:r w:rsidRPr="00E37990">
              <w:rPr>
                <w:rFonts w:ascii="Webdings" w:hAnsi="Webdings"/>
                <w:sz w:val="20"/>
                <w:szCs w:val="18"/>
              </w:rPr>
              <w:t></w:t>
            </w:r>
            <w:r w:rsidRPr="00E37990">
              <w:rPr>
                <w:rFonts w:ascii="Times New Roman" w:hAnsi="Times New Roman"/>
                <w:sz w:val="20"/>
                <w:szCs w:val="18"/>
                <w:vertAlign w:val="superscript"/>
              </w:rPr>
              <w:t>*</w:t>
            </w:r>
            <w:r w:rsidRPr="00E37990">
              <w:rPr>
                <w:rFonts w:ascii="Times New Roman" w:hAnsi="Times New Roman"/>
                <w:sz w:val="18"/>
                <w:szCs w:val="18"/>
              </w:rPr>
              <w:t>nezabezpečil žiadne vzdelávanie/rekvalifikáciu</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9178" w:type="dxa"/>
            <w:gridSpan w:val="7"/>
            <w:noWrap/>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Po absolvovaní rekvalifikácie</w:t>
            </w:r>
          </w:p>
          <w:p w:rsidR="007D718F" w:rsidRPr="00E37990" w:rsidRDefault="007D718F" w:rsidP="00E37990">
            <w:pPr>
              <w:spacing w:after="0" w:line="240" w:lineRule="auto"/>
              <w:jc w:val="center"/>
              <w:rPr>
                <w:rFonts w:ascii="Times New Roman" w:hAnsi="Times New Roman"/>
                <w:color w:val="000000"/>
                <w:sz w:val="18"/>
                <w:szCs w:val="18"/>
              </w:rPr>
            </w:pPr>
            <w:r w:rsidRPr="00E37990">
              <w:rPr>
                <w:rFonts w:ascii="Webdings" w:hAnsi="Webdings"/>
                <w:color w:val="000000"/>
                <w:sz w:val="20"/>
                <w:szCs w:val="18"/>
              </w:rPr>
              <w:t></w:t>
            </w:r>
            <w:r w:rsidRPr="00E37990">
              <w:rPr>
                <w:rFonts w:ascii="Times New Roman" w:hAnsi="Times New Roman"/>
                <w:color w:val="000000"/>
                <w:sz w:val="20"/>
                <w:szCs w:val="18"/>
                <w:vertAlign w:val="superscript"/>
              </w:rPr>
              <w:t>*</w:t>
            </w:r>
            <w:r w:rsidRPr="00E37990">
              <w:rPr>
                <w:rFonts w:ascii="Times New Roman" w:hAnsi="Times New Roman"/>
                <w:color w:val="000000"/>
                <w:sz w:val="18"/>
                <w:szCs w:val="18"/>
              </w:rPr>
              <w:t xml:space="preserve">mám vo výhľade zamestnanie </w:t>
            </w:r>
            <w:r w:rsidRPr="00E37990">
              <w:rPr>
                <w:rFonts w:ascii="Times New Roman" w:hAnsi="Times New Roman"/>
                <w:color w:val="000000"/>
                <w:sz w:val="20"/>
                <w:szCs w:val="18"/>
              </w:rPr>
              <w:t xml:space="preserve">/ </w:t>
            </w:r>
            <w:r w:rsidRPr="00E37990">
              <w:rPr>
                <w:rFonts w:ascii="Webdings" w:hAnsi="Webdings"/>
                <w:color w:val="000000"/>
                <w:sz w:val="20"/>
                <w:szCs w:val="18"/>
              </w:rPr>
              <w:t></w:t>
            </w:r>
            <w:r w:rsidRPr="00E37990">
              <w:rPr>
                <w:rFonts w:ascii="Times New Roman" w:hAnsi="Times New Roman"/>
                <w:color w:val="000000"/>
                <w:sz w:val="20"/>
                <w:szCs w:val="18"/>
                <w:vertAlign w:val="superscript"/>
              </w:rPr>
              <w:t>*</w:t>
            </w:r>
            <w:r w:rsidRPr="00E37990">
              <w:rPr>
                <w:rFonts w:ascii="Times New Roman" w:hAnsi="Times New Roman"/>
                <w:color w:val="000000"/>
                <w:sz w:val="18"/>
                <w:szCs w:val="18"/>
              </w:rPr>
              <w:t>nemám vo výhľade zamestnanie</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178" w:type="dxa"/>
            <w:gridSpan w:val="7"/>
            <w:vAlign w:val="center"/>
          </w:tcPr>
          <w:p w:rsidR="007D718F" w:rsidRPr="00E37990" w:rsidRDefault="007D718F" w:rsidP="00E37990">
            <w:pPr>
              <w:pStyle w:val="ListParagraph"/>
              <w:numPr>
                <w:ilvl w:val="0"/>
                <w:numId w:val="1"/>
              </w:numPr>
              <w:spacing w:after="0" w:line="240" w:lineRule="auto"/>
              <w:ind w:left="284" w:hanging="284"/>
              <w:rPr>
                <w:rFonts w:ascii="Times New Roman" w:hAnsi="Times New Roman"/>
                <w:b/>
                <w:bCs/>
                <w:color w:val="000000"/>
                <w:sz w:val="18"/>
                <w:szCs w:val="20"/>
              </w:rPr>
            </w:pPr>
            <w:r w:rsidRPr="00E37990">
              <w:rPr>
                <w:rFonts w:ascii="Times New Roman" w:hAnsi="Times New Roman"/>
                <w:b/>
                <w:bCs/>
                <w:color w:val="000000"/>
                <w:sz w:val="18"/>
                <w:szCs w:val="20"/>
              </w:rPr>
              <w:t>Zdôvodnenie požiadavky na rekvalifikáciu</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9178" w:type="dxa"/>
            <w:gridSpan w:val="7"/>
            <w:vAlign w:val="center"/>
          </w:tcPr>
          <w:p w:rsidR="007D718F" w:rsidRPr="00E37990" w:rsidRDefault="007D718F" w:rsidP="00E37990">
            <w:pPr>
              <w:spacing w:after="0" w:line="240" w:lineRule="auto"/>
              <w:rPr>
                <w:rFonts w:ascii="Times New Roman" w:hAnsi="Times New Roman"/>
                <w:color w:val="000000"/>
                <w:sz w:val="16"/>
                <w:szCs w:val="20"/>
              </w:rPr>
            </w:pPr>
          </w:p>
          <w:p w:rsidR="007D718F" w:rsidRPr="00E37990" w:rsidRDefault="007D718F" w:rsidP="00E37990">
            <w:pPr>
              <w:spacing w:after="0" w:line="240" w:lineRule="auto"/>
              <w:rPr>
                <w:rFonts w:ascii="Times New Roman" w:hAnsi="Times New Roman"/>
                <w:color w:val="000000"/>
                <w:sz w:val="16"/>
                <w:szCs w:val="20"/>
              </w:rPr>
            </w:pPr>
          </w:p>
          <w:p w:rsidR="007D718F" w:rsidRPr="00E37990" w:rsidRDefault="007D718F" w:rsidP="00E37990">
            <w:pPr>
              <w:spacing w:after="0" w:line="240" w:lineRule="auto"/>
              <w:rPr>
                <w:rFonts w:ascii="Times New Roman" w:hAnsi="Times New Roman"/>
                <w:color w:val="000000"/>
                <w:sz w:val="16"/>
                <w:szCs w:val="20"/>
              </w:rPr>
            </w:pP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178" w:type="dxa"/>
            <w:gridSpan w:val="7"/>
            <w:vAlign w:val="center"/>
          </w:tcPr>
          <w:p w:rsidR="007D718F" w:rsidRPr="00E37990" w:rsidRDefault="007D718F" w:rsidP="00E37990">
            <w:pPr>
              <w:pStyle w:val="ListParagraph"/>
              <w:numPr>
                <w:ilvl w:val="0"/>
                <w:numId w:val="1"/>
              </w:numPr>
              <w:spacing w:after="0" w:line="240" w:lineRule="auto"/>
              <w:ind w:left="284" w:hanging="284"/>
              <w:rPr>
                <w:rFonts w:ascii="Times New Roman" w:hAnsi="Times New Roman"/>
                <w:b/>
                <w:bCs/>
                <w:color w:val="000000"/>
                <w:sz w:val="18"/>
                <w:szCs w:val="20"/>
              </w:rPr>
            </w:pPr>
            <w:r w:rsidRPr="00E37990">
              <w:rPr>
                <w:rFonts w:ascii="Times New Roman" w:hAnsi="Times New Roman"/>
                <w:b/>
                <w:bCs/>
                <w:color w:val="000000"/>
                <w:sz w:val="18"/>
                <w:szCs w:val="20"/>
              </w:rPr>
              <w:t>Prehlásenie uchádzača o zamestnanie</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9178" w:type="dxa"/>
            <w:gridSpan w:val="7"/>
          </w:tcPr>
          <w:p w:rsidR="007D718F" w:rsidRPr="00E37990" w:rsidRDefault="007D718F" w:rsidP="00E37990">
            <w:pPr>
              <w:pStyle w:val="ListParagraph"/>
              <w:numPr>
                <w:ilvl w:val="0"/>
                <w:numId w:val="7"/>
              </w:numPr>
              <w:spacing w:after="0" w:line="240" w:lineRule="auto"/>
              <w:ind w:hanging="184"/>
              <w:jc w:val="both"/>
              <w:rPr>
                <w:rFonts w:ascii="Times New Roman" w:hAnsi="Times New Roman"/>
                <w:color w:val="000000"/>
                <w:sz w:val="18"/>
                <w:szCs w:val="20"/>
              </w:rPr>
            </w:pPr>
            <w:r w:rsidRPr="00E37990">
              <w:rPr>
                <w:rFonts w:ascii="Times New Roman" w:hAnsi="Times New Roman"/>
                <w:sz w:val="18"/>
                <w:szCs w:val="20"/>
              </w:rPr>
              <w:t>Uchádzač o zamestnanie svojim podpisom potvrdzuje, že pri výbere rekvalifikácie zohľadnil hospodárnosť a efektívnosť výdavkov na príspevok na rekvalifikáciu.</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9178" w:type="dxa"/>
            <w:gridSpan w:val="7"/>
          </w:tcPr>
          <w:p w:rsidR="007D718F" w:rsidRPr="00E37990" w:rsidRDefault="007D718F" w:rsidP="00E37990">
            <w:pPr>
              <w:pStyle w:val="ListParagraph"/>
              <w:numPr>
                <w:ilvl w:val="0"/>
                <w:numId w:val="7"/>
              </w:numPr>
              <w:spacing w:after="0" w:line="240" w:lineRule="auto"/>
              <w:ind w:hanging="184"/>
              <w:jc w:val="both"/>
              <w:rPr>
                <w:rFonts w:ascii="Times New Roman" w:hAnsi="Times New Roman"/>
                <w:color w:val="000000"/>
                <w:sz w:val="18"/>
                <w:szCs w:val="20"/>
              </w:rPr>
            </w:pPr>
            <w:r w:rsidRPr="00E37990">
              <w:rPr>
                <w:rFonts w:ascii="Times New Roman" w:hAnsi="Times New Roman"/>
                <w:color w:val="000000"/>
                <w:sz w:val="18"/>
                <w:szCs w:val="20"/>
              </w:rPr>
              <w:t>Uchádzač o zamestnanie berie na vedomie, že pred zabezpečením rekvalifikácie je povinný uzatvoriť s úradom práce, sociálnych vecí a rodiny dohodu o poskytnutí príspevku na rekvalifikáciu.</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9178" w:type="dxa"/>
            <w:gridSpan w:val="7"/>
          </w:tcPr>
          <w:p w:rsidR="007D718F" w:rsidRPr="00E37990" w:rsidRDefault="007D718F" w:rsidP="00E37990">
            <w:pPr>
              <w:pStyle w:val="ListParagraph"/>
              <w:numPr>
                <w:ilvl w:val="0"/>
                <w:numId w:val="7"/>
              </w:numPr>
              <w:spacing w:after="0" w:line="240" w:lineRule="auto"/>
              <w:ind w:hanging="184"/>
              <w:jc w:val="both"/>
              <w:rPr>
                <w:rFonts w:ascii="Times New Roman" w:hAnsi="Times New Roman"/>
                <w:color w:val="000000"/>
                <w:sz w:val="18"/>
                <w:szCs w:val="20"/>
              </w:rPr>
            </w:pPr>
            <w:r w:rsidRPr="00E37990">
              <w:rPr>
                <w:rFonts w:ascii="Times New Roman" w:hAnsi="Times New Roman"/>
                <w:color w:val="000000"/>
                <w:sz w:val="18"/>
                <w:szCs w:val="20"/>
              </w:rPr>
              <w:t>Uchádzač o zamestnanie svojim podpisom potvrdzuje, že si prečítal „Základné informácie pre uchádzača o zamestnanie“ a súhlasí s ich obsahom.</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178" w:type="dxa"/>
            <w:gridSpan w:val="7"/>
            <w:vAlign w:val="center"/>
          </w:tcPr>
          <w:p w:rsidR="007D718F" w:rsidRPr="00E37990" w:rsidRDefault="007D718F" w:rsidP="00E37990">
            <w:pPr>
              <w:pStyle w:val="ListParagraph"/>
              <w:numPr>
                <w:ilvl w:val="0"/>
                <w:numId w:val="1"/>
              </w:numPr>
              <w:spacing w:after="0" w:line="240" w:lineRule="auto"/>
              <w:ind w:left="284" w:hanging="284"/>
              <w:rPr>
                <w:rFonts w:ascii="Times New Roman" w:hAnsi="Times New Roman"/>
                <w:b/>
                <w:bCs/>
                <w:color w:val="000000"/>
                <w:sz w:val="18"/>
                <w:szCs w:val="20"/>
              </w:rPr>
            </w:pPr>
            <w:r w:rsidRPr="00E37990">
              <w:rPr>
                <w:rFonts w:ascii="Times New Roman" w:hAnsi="Times New Roman"/>
                <w:b/>
                <w:bCs/>
                <w:color w:val="000000"/>
                <w:sz w:val="18"/>
                <w:szCs w:val="20"/>
              </w:rPr>
              <w:t>Podpis uchádzača o zamestnanie</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4197" w:type="dxa"/>
            <w:gridSpan w:val="3"/>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 xml:space="preserve">Dátum   </w:t>
            </w:r>
          </w:p>
          <w:p w:rsidR="007D718F" w:rsidRPr="00E37990" w:rsidRDefault="007D718F" w:rsidP="00E37990">
            <w:pPr>
              <w:spacing w:after="0" w:line="240" w:lineRule="auto"/>
              <w:rPr>
                <w:rFonts w:ascii="Times New Roman" w:hAnsi="Times New Roman"/>
                <w:color w:val="000000"/>
                <w:sz w:val="18"/>
                <w:szCs w:val="20"/>
              </w:rPr>
            </w:pPr>
          </w:p>
        </w:tc>
        <w:tc>
          <w:tcPr>
            <w:tcW w:w="4981" w:type="dxa"/>
            <w:gridSpan w:val="4"/>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Podpis</w:t>
            </w:r>
          </w:p>
        </w:tc>
      </w:tr>
    </w:tbl>
    <w:p w:rsidR="007D718F" w:rsidRPr="003E2650" w:rsidRDefault="007D718F" w:rsidP="000D19B2">
      <w:pPr>
        <w:spacing w:after="0"/>
        <w:rPr>
          <w:rFonts w:ascii="Times New Roman" w:hAnsi="Times New Roman"/>
          <w:sz w:val="10"/>
          <w:szCs w:val="10"/>
        </w:rPr>
      </w:pPr>
    </w:p>
    <w:p w:rsidR="007D718F" w:rsidRDefault="007D718F" w:rsidP="000D19B2">
      <w:pPr>
        <w:spacing w:after="0"/>
        <w:rPr>
          <w:rFonts w:ascii="Times New Roman" w:hAnsi="Times New Roman"/>
          <w:sz w:val="16"/>
        </w:rPr>
      </w:pPr>
      <w:r w:rsidRPr="003B6DB1">
        <w:rPr>
          <w:rStyle w:val="FootnoteReference"/>
          <w:rFonts w:ascii="Times New Roman" w:hAnsi="Times New Roman"/>
          <w:sz w:val="16"/>
        </w:rPr>
        <w:t>*</w:t>
      </w:r>
      <w:r w:rsidRPr="003B6DB1">
        <w:rPr>
          <w:rFonts w:ascii="Times New Roman" w:hAnsi="Times New Roman"/>
          <w:sz w:val="16"/>
        </w:rPr>
        <w:t xml:space="preserve"> Vyberte relevantnú možnosť</w:t>
      </w:r>
    </w:p>
    <w:p w:rsidR="007D718F" w:rsidRDefault="007D718F" w:rsidP="000D19B2">
      <w:pPr>
        <w:spacing w:after="0"/>
        <w:rPr>
          <w:rFonts w:ascii="Times New Roman" w:hAnsi="Times New Roman"/>
          <w:sz w:val="16"/>
        </w:rPr>
      </w:pPr>
    </w:p>
    <w:p w:rsidR="007D718F" w:rsidRDefault="007D718F" w:rsidP="000D19B2">
      <w:pPr>
        <w:spacing w:after="0"/>
        <w:rPr>
          <w:rFonts w:ascii="Times New Roman" w:hAnsi="Times New Roman"/>
          <w:sz w:val="16"/>
        </w:rPr>
      </w:pPr>
    </w:p>
    <w:p w:rsidR="007D718F" w:rsidRPr="00454B87" w:rsidRDefault="007D718F" w:rsidP="000D19B2">
      <w:pPr>
        <w:spacing w:after="0"/>
        <w:rPr>
          <w:rFonts w:ascii="Times New Roman" w:hAnsi="Times New Roman"/>
          <w:sz w:val="10"/>
          <w:szCs w:val="16"/>
        </w:rPr>
      </w:pPr>
    </w:p>
    <w:tbl>
      <w:tblPr>
        <w:tblW w:w="9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2"/>
        <w:gridCol w:w="298"/>
        <w:gridCol w:w="1134"/>
        <w:gridCol w:w="709"/>
        <w:gridCol w:w="542"/>
        <w:gridCol w:w="1301"/>
        <w:gridCol w:w="471"/>
        <w:gridCol w:w="946"/>
        <w:gridCol w:w="1653"/>
      </w:tblGrid>
      <w:tr w:rsidR="007D718F" w:rsidRPr="00E37990" w:rsidTr="00E37990">
        <w:trPr>
          <w:trHeight w:val="452"/>
        </w:trPr>
        <w:tc>
          <w:tcPr>
            <w:tcW w:w="9166" w:type="dxa"/>
            <w:gridSpan w:val="9"/>
            <w:noWrap/>
            <w:vAlign w:val="center"/>
          </w:tcPr>
          <w:p w:rsidR="007D718F" w:rsidRPr="00E37990" w:rsidRDefault="007D718F" w:rsidP="00E37990">
            <w:pPr>
              <w:spacing w:after="0" w:line="240" w:lineRule="auto"/>
              <w:jc w:val="center"/>
              <w:rPr>
                <w:rFonts w:ascii="Times New Roman" w:hAnsi="Times New Roman"/>
                <w:b/>
                <w:bCs/>
                <w:color w:val="000000"/>
                <w:sz w:val="20"/>
                <w:szCs w:val="20"/>
              </w:rPr>
            </w:pPr>
            <w:r w:rsidRPr="00E37990">
              <w:rPr>
                <w:rFonts w:ascii="Times New Roman" w:hAnsi="Times New Roman"/>
                <w:b/>
                <w:bCs/>
                <w:color w:val="000000"/>
                <w:sz w:val="20"/>
                <w:szCs w:val="20"/>
              </w:rPr>
              <w:t xml:space="preserve">POŽIADAVKA NA REKVALIFIKÁCIU </w:t>
            </w:r>
          </w:p>
          <w:p w:rsidR="007D718F" w:rsidRPr="00E37990" w:rsidRDefault="007D718F" w:rsidP="00E37990">
            <w:pPr>
              <w:spacing w:after="0" w:line="240" w:lineRule="auto"/>
              <w:jc w:val="center"/>
              <w:rPr>
                <w:rFonts w:ascii="Times New Roman" w:hAnsi="Times New Roman"/>
                <w:b/>
                <w:bCs/>
                <w:color w:val="000000"/>
                <w:sz w:val="18"/>
                <w:szCs w:val="18"/>
              </w:rPr>
            </w:pPr>
            <w:r w:rsidRPr="00E37990">
              <w:rPr>
                <w:rFonts w:ascii="Times New Roman" w:hAnsi="Times New Roman"/>
                <w:b/>
                <w:bCs/>
                <w:color w:val="000000"/>
                <w:sz w:val="20"/>
                <w:szCs w:val="20"/>
              </w:rPr>
              <w:t xml:space="preserve">ČASŤ B </w:t>
            </w:r>
            <w:r w:rsidRPr="00E37990">
              <w:rPr>
                <w:rFonts w:ascii="Times New Roman" w:hAnsi="Times New Roman"/>
                <w:b/>
                <w:bCs/>
                <w:color w:val="000000"/>
                <w:sz w:val="20"/>
                <w:szCs w:val="18"/>
              </w:rPr>
              <w:t>–Potvrdenie poskytovateľa rekvalifikácie</w:t>
            </w:r>
          </w:p>
        </w:tc>
      </w:tr>
      <w:tr w:rsidR="007D718F" w:rsidRPr="00E37990" w:rsidTr="00E37990">
        <w:trPr>
          <w:trHeight w:val="346"/>
        </w:trPr>
        <w:tc>
          <w:tcPr>
            <w:tcW w:w="9166" w:type="dxa"/>
            <w:gridSpan w:val="9"/>
            <w:noWrap/>
            <w:vAlign w:val="center"/>
          </w:tcPr>
          <w:p w:rsidR="007D718F" w:rsidRPr="00E37990" w:rsidRDefault="007D718F" w:rsidP="00E37990">
            <w:pPr>
              <w:pStyle w:val="ListParagraph"/>
              <w:numPr>
                <w:ilvl w:val="0"/>
                <w:numId w:val="5"/>
              </w:numPr>
              <w:spacing w:after="0" w:line="240" w:lineRule="auto"/>
              <w:rPr>
                <w:rFonts w:ascii="Times New Roman" w:hAnsi="Times New Roman"/>
                <w:b/>
                <w:bCs/>
                <w:color w:val="000000"/>
                <w:sz w:val="18"/>
                <w:szCs w:val="18"/>
              </w:rPr>
            </w:pPr>
            <w:r w:rsidRPr="00E37990">
              <w:rPr>
                <w:rFonts w:ascii="Times New Roman" w:hAnsi="Times New Roman"/>
                <w:b/>
                <w:bCs/>
                <w:color w:val="000000"/>
                <w:sz w:val="18"/>
                <w:szCs w:val="18"/>
              </w:rPr>
              <w:t>Poskytovateľ rekvalifikácie</w:t>
            </w:r>
          </w:p>
        </w:tc>
      </w:tr>
      <w:tr w:rsidR="007D718F" w:rsidRPr="00E37990" w:rsidTr="00E37990">
        <w:trPr>
          <w:trHeight w:val="537"/>
        </w:trPr>
        <w:tc>
          <w:tcPr>
            <w:tcW w:w="9166" w:type="dxa"/>
            <w:gridSpan w:val="9"/>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Právnická osoba (PO)/Fyzická osoba (FO)</w:t>
            </w:r>
            <w:r w:rsidRPr="00E37990">
              <w:rPr>
                <w:rStyle w:val="FootnoteReference"/>
                <w:rFonts w:ascii="Times New Roman" w:hAnsi="Times New Roman"/>
                <w:color w:val="000000"/>
                <w:sz w:val="18"/>
                <w:szCs w:val="18"/>
              </w:rPr>
              <w:footnoteReference w:id="1"/>
            </w:r>
            <w:r w:rsidRPr="00E37990">
              <w:rPr>
                <w:rFonts w:ascii="Times New Roman" w:hAnsi="Times New Roman"/>
                <w:color w:val="000000"/>
                <w:sz w:val="18"/>
                <w:szCs w:val="18"/>
              </w:rPr>
              <w:t xml:space="preserve"> – Obchodné meno</w:t>
            </w:r>
          </w:p>
        </w:tc>
      </w:tr>
      <w:tr w:rsidR="007D718F" w:rsidRPr="00E37990" w:rsidTr="00E37990">
        <w:trPr>
          <w:trHeight w:val="537"/>
        </w:trPr>
        <w:tc>
          <w:tcPr>
            <w:tcW w:w="4253" w:type="dxa"/>
            <w:gridSpan w:val="4"/>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sz w:val="18"/>
                <w:szCs w:val="18"/>
              </w:rPr>
              <w:t>Sídlo PO/Miesto podnikania FO</w:t>
            </w:r>
            <w:r w:rsidRPr="00E37990">
              <w:rPr>
                <w:rFonts w:ascii="Times New Roman" w:hAnsi="Times New Roman"/>
                <w:sz w:val="18"/>
                <w:szCs w:val="18"/>
                <w:vertAlign w:val="superscript"/>
              </w:rPr>
              <w:t>1</w:t>
            </w:r>
            <w:r w:rsidRPr="00E37990">
              <w:rPr>
                <w:rFonts w:ascii="Times New Roman" w:hAnsi="Times New Roman"/>
                <w:sz w:val="18"/>
                <w:szCs w:val="18"/>
              </w:rPr>
              <w:t xml:space="preserve"> - Obec</w:t>
            </w:r>
          </w:p>
        </w:tc>
        <w:tc>
          <w:tcPr>
            <w:tcW w:w="3260" w:type="dxa"/>
            <w:gridSpan w:val="4"/>
            <w:noWrap/>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Ulica, číslo</w:t>
            </w:r>
          </w:p>
        </w:tc>
        <w:tc>
          <w:tcPr>
            <w:tcW w:w="1653" w:type="dxa"/>
            <w:noWrap/>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PSČ</w:t>
            </w:r>
          </w:p>
        </w:tc>
      </w:tr>
      <w:tr w:rsidR="007D718F" w:rsidRPr="00E37990" w:rsidTr="00E37990">
        <w:trPr>
          <w:trHeight w:val="552"/>
        </w:trPr>
        <w:tc>
          <w:tcPr>
            <w:tcW w:w="4253" w:type="dxa"/>
            <w:gridSpan w:val="4"/>
            <w:noWrap/>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IBAN</w:t>
            </w:r>
          </w:p>
        </w:tc>
        <w:tc>
          <w:tcPr>
            <w:tcW w:w="1843" w:type="dxa"/>
            <w:gridSpan w:val="2"/>
            <w:noWrap/>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IČO</w:t>
            </w:r>
          </w:p>
        </w:tc>
        <w:tc>
          <w:tcPr>
            <w:tcW w:w="1417" w:type="dxa"/>
            <w:gridSpan w:val="2"/>
            <w:noWrap/>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DIČ</w:t>
            </w:r>
          </w:p>
        </w:tc>
        <w:tc>
          <w:tcPr>
            <w:tcW w:w="1653" w:type="dxa"/>
            <w:noWrap/>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IČ DPH</w:t>
            </w:r>
            <w:r w:rsidRPr="00E37990">
              <w:rPr>
                <w:rStyle w:val="FootnoteReference"/>
                <w:rFonts w:ascii="Times New Roman" w:hAnsi="Times New Roman"/>
                <w:color w:val="000000"/>
                <w:sz w:val="18"/>
                <w:szCs w:val="18"/>
              </w:rPr>
              <w:footnoteReference w:id="2"/>
            </w:r>
          </w:p>
        </w:tc>
      </w:tr>
      <w:tr w:rsidR="007D718F" w:rsidRPr="00E37990" w:rsidTr="00E37990">
        <w:trPr>
          <w:trHeight w:val="348"/>
        </w:trPr>
        <w:tc>
          <w:tcPr>
            <w:tcW w:w="9166" w:type="dxa"/>
            <w:gridSpan w:val="9"/>
            <w:noWrap/>
            <w:vAlign w:val="center"/>
          </w:tcPr>
          <w:p w:rsidR="007D718F" w:rsidRPr="00E37990" w:rsidRDefault="007D718F" w:rsidP="00E37990">
            <w:pPr>
              <w:pStyle w:val="ListParagraph"/>
              <w:numPr>
                <w:ilvl w:val="0"/>
                <w:numId w:val="5"/>
              </w:numPr>
              <w:spacing w:after="0" w:line="240" w:lineRule="auto"/>
              <w:rPr>
                <w:rFonts w:ascii="Times New Roman" w:hAnsi="Times New Roman"/>
                <w:b/>
                <w:bCs/>
                <w:color w:val="000000"/>
                <w:sz w:val="18"/>
                <w:szCs w:val="18"/>
              </w:rPr>
            </w:pPr>
            <w:r w:rsidRPr="00E37990">
              <w:rPr>
                <w:rFonts w:ascii="Times New Roman" w:hAnsi="Times New Roman"/>
                <w:b/>
                <w:bCs/>
                <w:color w:val="000000"/>
                <w:sz w:val="18"/>
                <w:szCs w:val="18"/>
              </w:rPr>
              <w:t xml:space="preserve">Mám záujem zrealizovať rekvalifikáciu pre uchádzača o zamestnanie </w:t>
            </w:r>
          </w:p>
        </w:tc>
      </w:tr>
      <w:tr w:rsidR="007D718F" w:rsidRPr="00E37990" w:rsidTr="00E37990">
        <w:trPr>
          <w:trHeight w:val="549"/>
        </w:trPr>
        <w:tc>
          <w:tcPr>
            <w:tcW w:w="4253" w:type="dxa"/>
            <w:gridSpan w:val="4"/>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Priezvisko</w:t>
            </w:r>
          </w:p>
        </w:tc>
        <w:tc>
          <w:tcPr>
            <w:tcW w:w="3260" w:type="dxa"/>
            <w:gridSpan w:val="4"/>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Meno</w:t>
            </w:r>
          </w:p>
        </w:tc>
        <w:tc>
          <w:tcPr>
            <w:tcW w:w="1653" w:type="dxa"/>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Titul</w:t>
            </w:r>
          </w:p>
        </w:tc>
      </w:tr>
      <w:tr w:rsidR="007D718F" w:rsidRPr="00E37990" w:rsidTr="00E37990">
        <w:trPr>
          <w:trHeight w:val="549"/>
        </w:trPr>
        <w:tc>
          <w:tcPr>
            <w:tcW w:w="4253" w:type="dxa"/>
            <w:gridSpan w:val="4"/>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Trvalý/pr</w:t>
            </w:r>
            <w:r w:rsidRPr="00E37990">
              <w:rPr>
                <w:rFonts w:ascii="Times New Roman" w:hAnsi="Times New Roman"/>
                <w:sz w:val="18"/>
                <w:szCs w:val="20"/>
              </w:rPr>
              <w:t>echo</w:t>
            </w:r>
            <w:r w:rsidRPr="00E37990">
              <w:rPr>
                <w:rFonts w:ascii="Times New Roman" w:hAnsi="Times New Roman"/>
                <w:color w:val="000000"/>
                <w:sz w:val="18"/>
                <w:szCs w:val="20"/>
              </w:rPr>
              <w:t>dný</w:t>
            </w:r>
            <w:r w:rsidRPr="00E37990">
              <w:rPr>
                <w:rFonts w:ascii="Times New Roman" w:hAnsi="Times New Roman"/>
                <w:color w:val="000000"/>
                <w:sz w:val="18"/>
                <w:szCs w:val="20"/>
                <w:vertAlign w:val="superscript"/>
              </w:rPr>
              <w:t>1</w:t>
            </w:r>
            <w:r w:rsidRPr="00E37990">
              <w:rPr>
                <w:rFonts w:ascii="Times New Roman" w:hAnsi="Times New Roman"/>
                <w:color w:val="000000"/>
                <w:sz w:val="18"/>
                <w:szCs w:val="20"/>
              </w:rPr>
              <w:t xml:space="preserve"> pobyt – adresa (obec)</w:t>
            </w:r>
          </w:p>
        </w:tc>
        <w:tc>
          <w:tcPr>
            <w:tcW w:w="3260" w:type="dxa"/>
            <w:gridSpan w:val="4"/>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Ulica, číslo</w:t>
            </w:r>
          </w:p>
        </w:tc>
        <w:tc>
          <w:tcPr>
            <w:tcW w:w="1653" w:type="dxa"/>
            <w:noWrap/>
          </w:tcPr>
          <w:p w:rsidR="007D718F" w:rsidRPr="00E37990" w:rsidRDefault="007D718F" w:rsidP="00E37990">
            <w:pPr>
              <w:spacing w:after="0" w:line="240" w:lineRule="auto"/>
              <w:rPr>
                <w:rFonts w:ascii="Times New Roman" w:hAnsi="Times New Roman"/>
                <w:color w:val="000000"/>
                <w:sz w:val="18"/>
                <w:szCs w:val="20"/>
              </w:rPr>
            </w:pPr>
            <w:r w:rsidRPr="00E37990">
              <w:rPr>
                <w:rFonts w:ascii="Times New Roman" w:hAnsi="Times New Roman"/>
                <w:color w:val="000000"/>
                <w:sz w:val="18"/>
                <w:szCs w:val="20"/>
              </w:rPr>
              <w:t>PSČ</w:t>
            </w:r>
          </w:p>
        </w:tc>
      </w:tr>
      <w:tr w:rsidR="007D718F" w:rsidRPr="00E37990" w:rsidTr="00E37990">
        <w:trPr>
          <w:trHeight w:val="354"/>
        </w:trPr>
        <w:tc>
          <w:tcPr>
            <w:tcW w:w="9166" w:type="dxa"/>
            <w:gridSpan w:val="9"/>
            <w:noWrap/>
            <w:vAlign w:val="center"/>
          </w:tcPr>
          <w:p w:rsidR="007D718F" w:rsidRPr="00E37990" w:rsidRDefault="007D718F" w:rsidP="00E37990">
            <w:pPr>
              <w:pStyle w:val="ListParagraph"/>
              <w:numPr>
                <w:ilvl w:val="0"/>
                <w:numId w:val="5"/>
              </w:numPr>
              <w:spacing w:after="0" w:line="240" w:lineRule="auto"/>
              <w:rPr>
                <w:rFonts w:ascii="Times New Roman" w:hAnsi="Times New Roman"/>
                <w:b/>
                <w:bCs/>
                <w:color w:val="000000"/>
                <w:sz w:val="18"/>
                <w:szCs w:val="18"/>
              </w:rPr>
            </w:pPr>
            <w:r w:rsidRPr="00E37990">
              <w:rPr>
                <w:rFonts w:ascii="Times New Roman" w:hAnsi="Times New Roman"/>
                <w:b/>
                <w:bCs/>
                <w:color w:val="000000"/>
                <w:sz w:val="18"/>
                <w:szCs w:val="18"/>
              </w:rPr>
              <w:t>Špecifikácia rekvalifikácie</w:t>
            </w:r>
          </w:p>
        </w:tc>
      </w:tr>
      <w:tr w:rsidR="007D718F" w:rsidRPr="00E37990" w:rsidTr="00E37990">
        <w:trPr>
          <w:trHeight w:val="554"/>
        </w:trPr>
        <w:tc>
          <w:tcPr>
            <w:tcW w:w="9166" w:type="dxa"/>
            <w:gridSpan w:val="9"/>
            <w:noWrap/>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Názov vzdelávacieho (rekvalifikačného) kurzu</w:t>
            </w:r>
          </w:p>
        </w:tc>
      </w:tr>
      <w:tr w:rsidR="007D718F" w:rsidRPr="00E37990" w:rsidTr="00E37990">
        <w:trPr>
          <w:trHeight w:val="914"/>
        </w:trPr>
        <w:tc>
          <w:tcPr>
            <w:tcW w:w="2410" w:type="dxa"/>
            <w:gridSpan w:val="2"/>
          </w:tcPr>
          <w:p w:rsidR="007D718F" w:rsidRPr="00E37990" w:rsidRDefault="007D718F" w:rsidP="00E37990">
            <w:pPr>
              <w:spacing w:after="0" w:line="240" w:lineRule="auto"/>
              <w:jc w:val="both"/>
              <w:rPr>
                <w:rFonts w:ascii="Times New Roman" w:hAnsi="Times New Roman"/>
                <w:sz w:val="18"/>
                <w:szCs w:val="18"/>
              </w:rPr>
            </w:pPr>
            <w:r w:rsidRPr="00E37990">
              <w:rPr>
                <w:rFonts w:ascii="Times New Roman" w:hAnsi="Times New Roman"/>
                <w:sz w:val="18"/>
                <w:szCs w:val="18"/>
              </w:rPr>
              <w:t>Celkový rozsah rekvalifikácie</w:t>
            </w:r>
          </w:p>
          <w:p w:rsidR="007D718F" w:rsidRPr="00E37990" w:rsidRDefault="007D718F" w:rsidP="00E37990">
            <w:pPr>
              <w:spacing w:after="0" w:line="240" w:lineRule="auto"/>
              <w:jc w:val="both"/>
              <w:rPr>
                <w:rFonts w:ascii="Times New Roman" w:hAnsi="Times New Roman"/>
                <w:sz w:val="18"/>
                <w:szCs w:val="18"/>
              </w:rPr>
            </w:pPr>
            <w:r w:rsidRPr="00E37990">
              <w:rPr>
                <w:rFonts w:ascii="Times New Roman" w:hAnsi="Times New Roman"/>
                <w:sz w:val="18"/>
                <w:szCs w:val="18"/>
              </w:rPr>
              <w:t>(v hod.; 1 hod. v rozsahu 45/60</w:t>
            </w:r>
            <w:r w:rsidRPr="00E37990">
              <w:rPr>
                <w:rStyle w:val="FootnoteReference"/>
                <w:rFonts w:ascii="Times New Roman" w:hAnsi="Times New Roman"/>
                <w:sz w:val="18"/>
                <w:szCs w:val="18"/>
              </w:rPr>
              <w:footnoteReference w:id="3"/>
            </w:r>
            <w:r w:rsidRPr="00E37990">
              <w:rPr>
                <w:rFonts w:ascii="Times New Roman" w:hAnsi="Times New Roman"/>
                <w:sz w:val="18"/>
                <w:szCs w:val="18"/>
              </w:rPr>
              <w:t xml:space="preserve"> minút)</w:t>
            </w:r>
          </w:p>
        </w:tc>
        <w:tc>
          <w:tcPr>
            <w:tcW w:w="1134" w:type="dxa"/>
          </w:tcPr>
          <w:p w:rsidR="007D718F" w:rsidRPr="00E37990" w:rsidRDefault="007D718F" w:rsidP="00E37990">
            <w:pPr>
              <w:spacing w:after="0" w:line="240" w:lineRule="auto"/>
              <w:rPr>
                <w:rFonts w:ascii="Times New Roman" w:hAnsi="Times New Roman"/>
                <w:sz w:val="18"/>
                <w:szCs w:val="18"/>
              </w:rPr>
            </w:pPr>
            <w:r w:rsidRPr="00E37990">
              <w:rPr>
                <w:rFonts w:ascii="Times New Roman" w:hAnsi="Times New Roman"/>
                <w:sz w:val="18"/>
                <w:szCs w:val="18"/>
              </w:rPr>
              <w:t>z toho 45 min. hod.</w:t>
            </w:r>
          </w:p>
        </w:tc>
        <w:tc>
          <w:tcPr>
            <w:tcW w:w="1251" w:type="dxa"/>
            <w:gridSpan w:val="2"/>
            <w:noWrap/>
          </w:tcPr>
          <w:p w:rsidR="007D718F" w:rsidRPr="00E37990" w:rsidRDefault="007D718F" w:rsidP="00E37990">
            <w:pPr>
              <w:spacing w:after="0" w:line="240" w:lineRule="auto"/>
              <w:rPr>
                <w:rFonts w:ascii="Times New Roman" w:hAnsi="Times New Roman"/>
                <w:sz w:val="18"/>
                <w:szCs w:val="18"/>
              </w:rPr>
            </w:pPr>
            <w:r w:rsidRPr="00E37990">
              <w:rPr>
                <w:rFonts w:ascii="Times New Roman" w:hAnsi="Times New Roman"/>
                <w:sz w:val="18"/>
                <w:szCs w:val="18"/>
              </w:rPr>
              <w:t>z toho 60 min. hod.</w:t>
            </w:r>
          </w:p>
        </w:tc>
        <w:tc>
          <w:tcPr>
            <w:tcW w:w="4371" w:type="dxa"/>
            <w:gridSpan w:val="4"/>
            <w:vAlign w:val="center"/>
          </w:tcPr>
          <w:p w:rsidR="007D718F" w:rsidRPr="00E37990" w:rsidRDefault="007D718F" w:rsidP="00E37990">
            <w:pPr>
              <w:spacing w:after="0" w:line="240" w:lineRule="auto"/>
              <w:jc w:val="center"/>
              <w:rPr>
                <w:rFonts w:ascii="Times New Roman" w:hAnsi="Times New Roman"/>
                <w:sz w:val="18"/>
                <w:szCs w:val="16"/>
              </w:rPr>
            </w:pPr>
            <w:r w:rsidRPr="00E37990">
              <w:rPr>
                <w:rFonts w:ascii="Times New Roman" w:hAnsi="Times New Roman"/>
                <w:sz w:val="18"/>
                <w:szCs w:val="16"/>
              </w:rPr>
              <w:t>Platiteľ DPH</w:t>
            </w:r>
            <w:r w:rsidRPr="00E37990">
              <w:rPr>
                <w:rStyle w:val="FootnoteReference"/>
                <w:rFonts w:ascii="Times New Roman" w:hAnsi="Times New Roman"/>
                <w:sz w:val="18"/>
                <w:szCs w:val="16"/>
              </w:rPr>
              <w:footnoteReference w:id="4"/>
            </w:r>
          </w:p>
          <w:p w:rsidR="007D718F" w:rsidRPr="00E37990" w:rsidRDefault="007D718F" w:rsidP="00E37990">
            <w:pPr>
              <w:spacing w:after="0" w:line="240" w:lineRule="auto"/>
              <w:jc w:val="center"/>
              <w:rPr>
                <w:rFonts w:ascii="Webdings" w:hAnsi="Webdings"/>
                <w:sz w:val="20"/>
                <w:szCs w:val="20"/>
              </w:rPr>
            </w:pPr>
          </w:p>
          <w:p w:rsidR="007D718F" w:rsidRPr="00E37990" w:rsidRDefault="007D718F" w:rsidP="00E37990">
            <w:pPr>
              <w:spacing w:after="0" w:line="240" w:lineRule="auto"/>
              <w:jc w:val="center"/>
              <w:rPr>
                <w:rFonts w:ascii="Times New Roman" w:hAnsi="Times New Roman"/>
                <w:sz w:val="18"/>
                <w:szCs w:val="18"/>
              </w:rPr>
            </w:pPr>
            <w:r w:rsidRPr="00E37990">
              <w:rPr>
                <w:rFonts w:ascii="Webdings" w:hAnsi="Webdings"/>
                <w:sz w:val="20"/>
                <w:szCs w:val="20"/>
              </w:rPr>
              <w:t></w:t>
            </w:r>
            <w:r w:rsidRPr="00E37990">
              <w:rPr>
                <w:rFonts w:ascii="Times New Roman" w:hAnsi="Times New Roman"/>
                <w:sz w:val="20"/>
                <w:szCs w:val="18"/>
              </w:rPr>
              <w:t xml:space="preserve">áno      </w:t>
            </w:r>
            <w:r w:rsidRPr="00E37990">
              <w:rPr>
                <w:rFonts w:ascii="Webdings" w:hAnsi="Webdings"/>
                <w:sz w:val="20"/>
                <w:szCs w:val="20"/>
              </w:rPr>
              <w:t></w:t>
            </w:r>
            <w:r w:rsidRPr="00E37990">
              <w:rPr>
                <w:rFonts w:ascii="Times New Roman" w:hAnsi="Times New Roman"/>
                <w:sz w:val="20"/>
                <w:szCs w:val="18"/>
              </w:rPr>
              <w:t>nie</w:t>
            </w:r>
          </w:p>
        </w:tc>
      </w:tr>
      <w:tr w:rsidR="007D718F" w:rsidRPr="00E37990" w:rsidTr="00E37990">
        <w:trPr>
          <w:trHeight w:val="690"/>
        </w:trPr>
        <w:tc>
          <w:tcPr>
            <w:tcW w:w="4795" w:type="dxa"/>
            <w:gridSpan w:val="5"/>
          </w:tcPr>
          <w:p w:rsidR="007D718F" w:rsidRPr="00E37990" w:rsidRDefault="007D718F" w:rsidP="00E37990">
            <w:pPr>
              <w:spacing w:after="0" w:line="240" w:lineRule="auto"/>
              <w:jc w:val="both"/>
              <w:rPr>
                <w:rFonts w:ascii="Times New Roman" w:hAnsi="Times New Roman"/>
                <w:sz w:val="18"/>
                <w:szCs w:val="18"/>
              </w:rPr>
            </w:pPr>
            <w:r w:rsidRPr="00E37990">
              <w:rPr>
                <w:rFonts w:ascii="Times New Roman" w:hAnsi="Times New Roman"/>
                <w:sz w:val="18"/>
                <w:szCs w:val="18"/>
              </w:rPr>
              <w:t>Počet hodín realizovaných prezenčnou formou:</w:t>
            </w:r>
          </w:p>
        </w:tc>
        <w:tc>
          <w:tcPr>
            <w:tcW w:w="4371" w:type="dxa"/>
            <w:gridSpan w:val="4"/>
          </w:tcPr>
          <w:p w:rsidR="007D718F" w:rsidRPr="00E37990" w:rsidRDefault="007D718F" w:rsidP="00E37990">
            <w:pPr>
              <w:spacing w:after="0" w:line="240" w:lineRule="auto"/>
              <w:jc w:val="both"/>
              <w:rPr>
                <w:rFonts w:ascii="Times New Roman" w:hAnsi="Times New Roman"/>
                <w:sz w:val="18"/>
                <w:szCs w:val="18"/>
              </w:rPr>
            </w:pPr>
            <w:r w:rsidRPr="00E37990">
              <w:rPr>
                <w:rFonts w:ascii="Times New Roman" w:hAnsi="Times New Roman"/>
                <w:sz w:val="18"/>
                <w:szCs w:val="18"/>
              </w:rPr>
              <w:t>Počet hodín realizovaných dištančnou (e-learningovou) formou:</w:t>
            </w:r>
          </w:p>
        </w:tc>
      </w:tr>
      <w:tr w:rsidR="007D718F" w:rsidRPr="00E37990" w:rsidTr="00E37990">
        <w:trPr>
          <w:trHeight w:val="690"/>
        </w:trPr>
        <w:tc>
          <w:tcPr>
            <w:tcW w:w="4795" w:type="dxa"/>
            <w:gridSpan w:val="5"/>
          </w:tcPr>
          <w:p w:rsidR="007D718F" w:rsidRPr="00E37990" w:rsidRDefault="007D718F" w:rsidP="00E37990">
            <w:pPr>
              <w:spacing w:after="0" w:line="240" w:lineRule="auto"/>
              <w:jc w:val="both"/>
              <w:rPr>
                <w:rFonts w:ascii="Times New Roman" w:hAnsi="Times New Roman"/>
                <w:sz w:val="18"/>
                <w:szCs w:val="18"/>
              </w:rPr>
            </w:pPr>
            <w:r w:rsidRPr="00E37990">
              <w:rPr>
                <w:rFonts w:ascii="Times New Roman" w:hAnsi="Times New Roman"/>
                <w:sz w:val="18"/>
                <w:szCs w:val="18"/>
              </w:rPr>
              <w:t>Konečná cena</w:t>
            </w:r>
            <w:r w:rsidRPr="00E37990">
              <w:rPr>
                <w:rStyle w:val="FootnoteReference"/>
                <w:rFonts w:ascii="Times New Roman" w:hAnsi="Times New Roman"/>
                <w:sz w:val="18"/>
                <w:szCs w:val="18"/>
              </w:rPr>
              <w:footnoteReference w:id="5"/>
            </w:r>
            <w:r w:rsidRPr="00E37990">
              <w:rPr>
                <w:rFonts w:ascii="Times New Roman" w:hAnsi="Times New Roman"/>
                <w:sz w:val="18"/>
                <w:szCs w:val="18"/>
              </w:rPr>
              <w:t xml:space="preserve"> na osobohodinu</w:t>
            </w:r>
            <w:r w:rsidRPr="00E37990">
              <w:rPr>
                <w:rStyle w:val="FootnoteReference"/>
                <w:rFonts w:ascii="Times New Roman" w:hAnsi="Times New Roman"/>
                <w:sz w:val="18"/>
                <w:szCs w:val="18"/>
              </w:rPr>
              <w:footnoteReference w:id="6"/>
            </w:r>
            <w:r w:rsidRPr="00E37990">
              <w:rPr>
                <w:rFonts w:ascii="Times New Roman" w:hAnsi="Times New Roman"/>
                <w:sz w:val="18"/>
                <w:szCs w:val="18"/>
              </w:rPr>
              <w:t xml:space="preserve"> v eur</w:t>
            </w:r>
            <w:r w:rsidRPr="00E37990">
              <w:t>*</w:t>
            </w:r>
          </w:p>
          <w:p w:rsidR="007D718F" w:rsidRPr="00E37990" w:rsidRDefault="007D718F" w:rsidP="00E37990">
            <w:pPr>
              <w:spacing w:after="0" w:line="240" w:lineRule="auto"/>
              <w:rPr>
                <w:rFonts w:ascii="Times New Roman" w:hAnsi="Times New Roman"/>
                <w:sz w:val="18"/>
                <w:szCs w:val="18"/>
              </w:rPr>
            </w:pPr>
          </w:p>
        </w:tc>
        <w:tc>
          <w:tcPr>
            <w:tcW w:w="4371" w:type="dxa"/>
            <w:gridSpan w:val="4"/>
          </w:tcPr>
          <w:p w:rsidR="007D718F" w:rsidRPr="00E37990" w:rsidRDefault="007D718F" w:rsidP="00E37990">
            <w:pPr>
              <w:spacing w:after="0" w:line="240" w:lineRule="auto"/>
              <w:jc w:val="both"/>
              <w:rPr>
                <w:rFonts w:ascii="Times New Roman" w:hAnsi="Times New Roman"/>
                <w:sz w:val="18"/>
                <w:szCs w:val="18"/>
              </w:rPr>
            </w:pPr>
            <w:r w:rsidRPr="00E37990">
              <w:rPr>
                <w:rFonts w:ascii="Times New Roman" w:hAnsi="Times New Roman"/>
                <w:sz w:val="18"/>
                <w:szCs w:val="18"/>
              </w:rPr>
              <w:t>Konečná predpokladaná maximálna cena</w:t>
            </w:r>
            <w:r w:rsidRPr="00E37990">
              <w:rPr>
                <w:rFonts w:ascii="Times New Roman" w:hAnsi="Times New Roman"/>
                <w:sz w:val="18"/>
                <w:szCs w:val="18"/>
                <w:vertAlign w:val="superscript"/>
              </w:rPr>
              <w:t>5</w:t>
            </w:r>
            <w:r w:rsidRPr="00E37990">
              <w:rPr>
                <w:rFonts w:ascii="Times New Roman" w:hAnsi="Times New Roman"/>
                <w:sz w:val="18"/>
                <w:szCs w:val="18"/>
              </w:rPr>
              <w:t xml:space="preserve"> kurzovného</w:t>
            </w:r>
            <w:r w:rsidRPr="00E37990">
              <w:rPr>
                <w:rStyle w:val="FootnoteReference"/>
                <w:rFonts w:ascii="Times New Roman" w:hAnsi="Times New Roman"/>
                <w:sz w:val="18"/>
                <w:szCs w:val="18"/>
              </w:rPr>
              <w:footnoteReference w:id="7"/>
            </w:r>
            <w:r w:rsidRPr="00E37990">
              <w:rPr>
                <w:rFonts w:ascii="Times New Roman" w:hAnsi="Times New Roman"/>
                <w:sz w:val="18"/>
                <w:szCs w:val="18"/>
              </w:rPr>
              <w:t xml:space="preserve"> v eur</w:t>
            </w:r>
            <w:r w:rsidRPr="00E37990">
              <w:t>*</w:t>
            </w:r>
          </w:p>
          <w:p w:rsidR="007D718F" w:rsidRPr="00E37990" w:rsidRDefault="007D718F" w:rsidP="00E37990">
            <w:pPr>
              <w:spacing w:after="0" w:line="240" w:lineRule="auto"/>
              <w:rPr>
                <w:rFonts w:ascii="Times New Roman" w:hAnsi="Times New Roman"/>
                <w:sz w:val="18"/>
                <w:szCs w:val="18"/>
                <w:vertAlign w:val="superscript"/>
              </w:rPr>
            </w:pPr>
          </w:p>
        </w:tc>
      </w:tr>
      <w:tr w:rsidR="007D718F" w:rsidRPr="00E37990" w:rsidTr="00E37990">
        <w:trPr>
          <w:trHeight w:val="690"/>
        </w:trPr>
        <w:tc>
          <w:tcPr>
            <w:tcW w:w="4795" w:type="dxa"/>
            <w:gridSpan w:val="5"/>
          </w:tcPr>
          <w:p w:rsidR="007D718F" w:rsidRPr="00E37990" w:rsidRDefault="007D718F" w:rsidP="00E37990">
            <w:pPr>
              <w:spacing w:after="0" w:line="240" w:lineRule="auto"/>
              <w:rPr>
                <w:rFonts w:ascii="Times New Roman" w:hAnsi="Times New Roman"/>
                <w:sz w:val="18"/>
                <w:szCs w:val="18"/>
              </w:rPr>
            </w:pPr>
            <w:r w:rsidRPr="00E37990">
              <w:rPr>
                <w:rFonts w:ascii="Times New Roman" w:hAnsi="Times New Roman"/>
                <w:sz w:val="18"/>
                <w:szCs w:val="18"/>
              </w:rPr>
              <w:t>Predpokladaný dátum začiatku rekvalifikácie</w:t>
            </w:r>
          </w:p>
        </w:tc>
        <w:tc>
          <w:tcPr>
            <w:tcW w:w="4371" w:type="dxa"/>
            <w:gridSpan w:val="4"/>
          </w:tcPr>
          <w:p w:rsidR="007D718F" w:rsidRPr="00E37990" w:rsidRDefault="007D718F" w:rsidP="00E37990">
            <w:pPr>
              <w:spacing w:after="0" w:line="240" w:lineRule="auto"/>
              <w:rPr>
                <w:rFonts w:ascii="Times New Roman" w:hAnsi="Times New Roman"/>
                <w:sz w:val="18"/>
                <w:szCs w:val="18"/>
              </w:rPr>
            </w:pPr>
            <w:r w:rsidRPr="00E37990">
              <w:rPr>
                <w:rFonts w:ascii="Times New Roman" w:hAnsi="Times New Roman"/>
                <w:sz w:val="18"/>
                <w:szCs w:val="18"/>
              </w:rPr>
              <w:t>Predpokladaný dátum ukončenia rekvalifikácie</w:t>
            </w:r>
          </w:p>
        </w:tc>
      </w:tr>
      <w:tr w:rsidR="007D718F" w:rsidRPr="00E37990" w:rsidTr="00E37990">
        <w:trPr>
          <w:trHeight w:val="690"/>
        </w:trPr>
        <w:tc>
          <w:tcPr>
            <w:tcW w:w="9166" w:type="dxa"/>
            <w:gridSpan w:val="9"/>
          </w:tcPr>
          <w:p w:rsidR="007D718F" w:rsidRPr="00E37990" w:rsidRDefault="007D718F" w:rsidP="00E37990">
            <w:pPr>
              <w:spacing w:after="0" w:line="240" w:lineRule="auto"/>
              <w:rPr>
                <w:rFonts w:ascii="Times New Roman" w:hAnsi="Times New Roman"/>
                <w:color w:val="000000"/>
                <w:sz w:val="18"/>
                <w:szCs w:val="18"/>
              </w:rPr>
            </w:pPr>
            <w:r w:rsidRPr="00E37990">
              <w:rPr>
                <w:rFonts w:ascii="Times New Roman" w:hAnsi="Times New Roman"/>
                <w:color w:val="000000"/>
                <w:sz w:val="18"/>
                <w:szCs w:val="18"/>
              </w:rPr>
              <w:t>Predpokladané miesto realizácie rekvalifikácie (uviesť len mesto/obec – nie je potrebné uvádzať celú adresu)</w:t>
            </w:r>
          </w:p>
        </w:tc>
      </w:tr>
      <w:tr w:rsidR="007D718F" w:rsidRPr="00E37990" w:rsidTr="00E37990">
        <w:trPr>
          <w:trHeight w:val="690"/>
        </w:trPr>
        <w:tc>
          <w:tcPr>
            <w:tcW w:w="4253" w:type="dxa"/>
            <w:gridSpan w:val="4"/>
          </w:tcPr>
          <w:p w:rsidR="007D718F" w:rsidRPr="00E37990" w:rsidRDefault="007D718F" w:rsidP="00E37990">
            <w:pPr>
              <w:spacing w:after="0" w:line="240" w:lineRule="auto"/>
              <w:rPr>
                <w:rFonts w:ascii="Times New Roman" w:hAnsi="Times New Roman"/>
                <w:color w:val="000000"/>
                <w:sz w:val="4"/>
                <w:szCs w:val="8"/>
              </w:rPr>
            </w:pPr>
            <w:r w:rsidRPr="00E37990">
              <w:rPr>
                <w:rFonts w:ascii="Times New Roman" w:hAnsi="Times New Roman"/>
                <w:color w:val="000000"/>
                <w:sz w:val="18"/>
                <w:szCs w:val="18"/>
              </w:rPr>
              <w:t>Vydaná akreditácia/osvedč</w:t>
            </w:r>
            <w:r w:rsidRPr="00E37990">
              <w:rPr>
                <w:rFonts w:ascii="Times New Roman" w:hAnsi="Times New Roman"/>
                <w:sz w:val="18"/>
                <w:szCs w:val="18"/>
              </w:rPr>
              <w:t xml:space="preserve">enie/oprávnenie  </w:t>
            </w:r>
            <w:r w:rsidRPr="00E37990">
              <w:rPr>
                <w:rFonts w:ascii="Times New Roman" w:hAnsi="Times New Roman"/>
                <w:color w:val="000000"/>
                <w:sz w:val="18"/>
                <w:szCs w:val="18"/>
              </w:rPr>
              <w:t>na rekvalifikáciu</w:t>
            </w:r>
            <w:r w:rsidRPr="00E37990">
              <w:rPr>
                <w:rStyle w:val="FootnoteReference"/>
                <w:rFonts w:ascii="Times New Roman" w:hAnsi="Times New Roman"/>
                <w:color w:val="000000"/>
                <w:sz w:val="18"/>
                <w:szCs w:val="18"/>
              </w:rPr>
              <w:footnoteReference w:id="8"/>
            </w:r>
          </w:p>
          <w:p w:rsidR="007D718F" w:rsidRPr="00E37990" w:rsidRDefault="007D718F" w:rsidP="00E37990">
            <w:pPr>
              <w:spacing w:after="0" w:line="240" w:lineRule="auto"/>
              <w:jc w:val="center"/>
              <w:rPr>
                <w:rFonts w:ascii="Webdings" w:hAnsi="Webdings"/>
                <w:color w:val="000000"/>
                <w:sz w:val="14"/>
                <w:szCs w:val="20"/>
              </w:rPr>
            </w:pPr>
          </w:p>
          <w:p w:rsidR="007D718F" w:rsidRPr="00E37990" w:rsidRDefault="007D718F" w:rsidP="00E37990">
            <w:pPr>
              <w:spacing w:after="0" w:line="240" w:lineRule="auto"/>
              <w:jc w:val="center"/>
              <w:rPr>
                <w:rFonts w:ascii="Webdings" w:hAnsi="Webdings"/>
                <w:color w:val="000000"/>
                <w:sz w:val="20"/>
                <w:szCs w:val="20"/>
              </w:rPr>
            </w:pPr>
          </w:p>
          <w:p w:rsidR="007D718F" w:rsidRPr="00E37990" w:rsidRDefault="007D718F" w:rsidP="00E37990">
            <w:pPr>
              <w:spacing w:after="0" w:line="240" w:lineRule="auto"/>
              <w:jc w:val="center"/>
              <w:rPr>
                <w:rFonts w:ascii="Times New Roman" w:hAnsi="Times New Roman"/>
                <w:color w:val="000000"/>
                <w:sz w:val="18"/>
                <w:szCs w:val="18"/>
              </w:rPr>
            </w:pPr>
            <w:r w:rsidRPr="00E37990">
              <w:rPr>
                <w:rFonts w:ascii="Webdings" w:hAnsi="Webdings"/>
                <w:color w:val="000000"/>
                <w:sz w:val="20"/>
                <w:szCs w:val="20"/>
              </w:rPr>
              <w:t></w:t>
            </w:r>
            <w:r w:rsidRPr="00E37990">
              <w:rPr>
                <w:rFonts w:ascii="Times New Roman" w:hAnsi="Times New Roman"/>
                <w:color w:val="000000"/>
                <w:sz w:val="20"/>
                <w:szCs w:val="18"/>
              </w:rPr>
              <w:t xml:space="preserve">áno / </w:t>
            </w:r>
            <w:r w:rsidRPr="00E37990">
              <w:rPr>
                <w:rFonts w:ascii="Webdings" w:hAnsi="Webdings"/>
                <w:color w:val="000000"/>
                <w:sz w:val="20"/>
                <w:szCs w:val="20"/>
              </w:rPr>
              <w:t></w:t>
            </w:r>
            <w:r w:rsidRPr="00E37990">
              <w:rPr>
                <w:rFonts w:ascii="Times New Roman" w:hAnsi="Times New Roman"/>
                <w:color w:val="000000"/>
                <w:sz w:val="20"/>
                <w:szCs w:val="18"/>
              </w:rPr>
              <w:t>nie</w:t>
            </w:r>
          </w:p>
        </w:tc>
        <w:tc>
          <w:tcPr>
            <w:tcW w:w="4913" w:type="dxa"/>
            <w:gridSpan w:val="5"/>
            <w:noWrap/>
          </w:tcPr>
          <w:p w:rsidR="007D718F" w:rsidRPr="00E37990" w:rsidRDefault="007D718F" w:rsidP="00E37990">
            <w:pPr>
              <w:spacing w:after="0" w:line="240" w:lineRule="auto"/>
              <w:rPr>
                <w:rFonts w:ascii="Times New Roman" w:hAnsi="Times New Roman"/>
                <w:sz w:val="18"/>
                <w:szCs w:val="18"/>
              </w:rPr>
            </w:pPr>
            <w:r w:rsidRPr="00E37990">
              <w:rPr>
                <w:rFonts w:ascii="Times New Roman" w:hAnsi="Times New Roman"/>
                <w:color w:val="000000"/>
                <w:sz w:val="18"/>
                <w:szCs w:val="18"/>
              </w:rPr>
              <w:t>Číslo vydanej  akreditácie/</w:t>
            </w:r>
            <w:r w:rsidRPr="00E37990">
              <w:rPr>
                <w:rFonts w:ascii="Times New Roman" w:hAnsi="Times New Roman"/>
                <w:sz w:val="18"/>
                <w:szCs w:val="18"/>
              </w:rPr>
              <w:t>osvedčenia/oprávnenia</w:t>
            </w:r>
          </w:p>
          <w:p w:rsidR="007D718F" w:rsidRPr="00E37990" w:rsidRDefault="007D718F" w:rsidP="00E37990">
            <w:pPr>
              <w:spacing w:after="0" w:line="240" w:lineRule="auto"/>
              <w:rPr>
                <w:rFonts w:ascii="Times New Roman" w:hAnsi="Times New Roman"/>
                <w:color w:val="000000"/>
                <w:sz w:val="18"/>
                <w:szCs w:val="18"/>
              </w:rPr>
            </w:pPr>
          </w:p>
          <w:p w:rsidR="007D718F" w:rsidRPr="00E37990" w:rsidRDefault="007D718F" w:rsidP="00E37990">
            <w:pPr>
              <w:spacing w:after="0" w:line="240" w:lineRule="auto"/>
              <w:rPr>
                <w:rFonts w:ascii="Times New Roman" w:hAnsi="Times New Roman"/>
                <w:color w:val="000000"/>
                <w:sz w:val="18"/>
                <w:szCs w:val="18"/>
              </w:rPr>
            </w:pPr>
          </w:p>
          <w:p w:rsidR="007D718F" w:rsidRPr="00E37990" w:rsidRDefault="007D718F" w:rsidP="00E37990">
            <w:pPr>
              <w:spacing w:after="0" w:line="240" w:lineRule="auto"/>
              <w:rPr>
                <w:rFonts w:ascii="Times New Roman" w:hAnsi="Times New Roman"/>
                <w:color w:val="000000"/>
                <w:sz w:val="18"/>
                <w:szCs w:val="18"/>
              </w:rPr>
            </w:pPr>
          </w:p>
          <w:p w:rsidR="007D718F" w:rsidRPr="00E37990" w:rsidRDefault="007D718F" w:rsidP="00E37990">
            <w:pPr>
              <w:spacing w:after="0" w:line="240" w:lineRule="auto"/>
              <w:rPr>
                <w:rFonts w:ascii="Times New Roman" w:hAnsi="Times New Roman"/>
                <w:color w:val="000000"/>
                <w:sz w:val="18"/>
                <w:szCs w:val="18"/>
              </w:rPr>
            </w:pPr>
          </w:p>
          <w:p w:rsidR="007D718F" w:rsidRPr="00E37990" w:rsidRDefault="007D718F" w:rsidP="00E37990">
            <w:pPr>
              <w:spacing w:after="0" w:line="240" w:lineRule="auto"/>
              <w:rPr>
                <w:rFonts w:ascii="Times New Roman" w:hAnsi="Times New Roman"/>
                <w:color w:val="000000"/>
                <w:sz w:val="18"/>
                <w:szCs w:val="18"/>
              </w:rPr>
            </w:pPr>
          </w:p>
          <w:p w:rsidR="007D718F" w:rsidRPr="00E37990" w:rsidRDefault="007D718F" w:rsidP="00E37990">
            <w:pPr>
              <w:spacing w:after="0" w:line="240" w:lineRule="auto"/>
              <w:rPr>
                <w:rFonts w:ascii="Times New Roman" w:hAnsi="Times New Roman"/>
                <w:color w:val="000000"/>
                <w:sz w:val="18"/>
                <w:szCs w:val="18"/>
              </w:rPr>
            </w:pPr>
          </w:p>
          <w:p w:rsidR="007D718F" w:rsidRPr="00E37990" w:rsidRDefault="007D718F" w:rsidP="00E37990">
            <w:pPr>
              <w:spacing w:after="0" w:line="240" w:lineRule="auto"/>
              <w:rPr>
                <w:rFonts w:ascii="Times New Roman" w:hAnsi="Times New Roman"/>
                <w:color w:val="000000"/>
                <w:sz w:val="18"/>
                <w:szCs w:val="18"/>
              </w:rPr>
            </w:pPr>
          </w:p>
        </w:tc>
      </w:tr>
      <w:tr w:rsidR="007D718F" w:rsidRPr="00E37990" w:rsidTr="00E37990">
        <w:trPr>
          <w:trHeight w:val="703"/>
        </w:trPr>
        <w:tc>
          <w:tcPr>
            <w:tcW w:w="4253" w:type="dxa"/>
            <w:gridSpan w:val="4"/>
          </w:tcPr>
          <w:p w:rsidR="007D718F" w:rsidRPr="00E37990" w:rsidRDefault="007D718F" w:rsidP="00E37990">
            <w:pPr>
              <w:spacing w:after="0" w:line="240" w:lineRule="auto"/>
              <w:jc w:val="both"/>
              <w:rPr>
                <w:rFonts w:ascii="Times New Roman" w:hAnsi="Times New Roman"/>
                <w:color w:val="000000"/>
                <w:sz w:val="18"/>
                <w:szCs w:val="18"/>
              </w:rPr>
            </w:pPr>
            <w:r w:rsidRPr="00E37990">
              <w:rPr>
                <w:rFonts w:ascii="Times New Roman" w:hAnsi="Times New Roman"/>
                <w:color w:val="000000"/>
                <w:sz w:val="18"/>
                <w:szCs w:val="18"/>
              </w:rPr>
              <w:t>Dátum vydania akreditácie/osvedčenia/</w:t>
            </w:r>
            <w:r w:rsidRPr="00E37990">
              <w:rPr>
                <w:rFonts w:ascii="Times New Roman" w:hAnsi="Times New Roman"/>
                <w:sz w:val="18"/>
                <w:szCs w:val="18"/>
              </w:rPr>
              <w:t>oprávnenia</w:t>
            </w:r>
            <w:r w:rsidRPr="00E37990">
              <w:rPr>
                <w:rStyle w:val="FootnoteReference"/>
                <w:rFonts w:ascii="Times New Roman" w:hAnsi="Times New Roman"/>
                <w:sz w:val="18"/>
                <w:szCs w:val="18"/>
              </w:rPr>
              <w:footnoteReference w:id="9"/>
            </w:r>
          </w:p>
        </w:tc>
        <w:tc>
          <w:tcPr>
            <w:tcW w:w="4913" w:type="dxa"/>
            <w:gridSpan w:val="5"/>
            <w:noWrap/>
          </w:tcPr>
          <w:p w:rsidR="007D718F" w:rsidRPr="00E37990" w:rsidRDefault="007D718F" w:rsidP="00E37990">
            <w:pPr>
              <w:spacing w:after="0" w:line="240" w:lineRule="auto"/>
              <w:jc w:val="both"/>
              <w:rPr>
                <w:rFonts w:ascii="Times New Roman" w:hAnsi="Times New Roman"/>
                <w:sz w:val="18"/>
                <w:szCs w:val="18"/>
              </w:rPr>
            </w:pPr>
            <w:r w:rsidRPr="00E37990">
              <w:rPr>
                <w:rFonts w:ascii="Times New Roman" w:hAnsi="Times New Roman"/>
                <w:color w:val="000000"/>
                <w:sz w:val="18"/>
                <w:szCs w:val="18"/>
              </w:rPr>
              <w:t>Dátum ukončenia platnosti akreditácie/osvedčenia/</w:t>
            </w:r>
            <w:r w:rsidRPr="00E37990">
              <w:rPr>
                <w:rFonts w:ascii="Times New Roman" w:hAnsi="Times New Roman"/>
                <w:sz w:val="18"/>
                <w:szCs w:val="18"/>
              </w:rPr>
              <w:t>oprávnenia</w:t>
            </w:r>
            <w:r w:rsidRPr="00E37990">
              <w:rPr>
                <w:rStyle w:val="FootnoteReference"/>
                <w:rFonts w:ascii="Times New Roman" w:hAnsi="Times New Roman"/>
                <w:sz w:val="18"/>
                <w:szCs w:val="18"/>
              </w:rPr>
              <w:footnoteReference w:id="10"/>
            </w:r>
          </w:p>
          <w:p w:rsidR="007D718F" w:rsidRPr="00E37990" w:rsidRDefault="007D718F" w:rsidP="00E37990">
            <w:pPr>
              <w:spacing w:after="0" w:line="240" w:lineRule="auto"/>
              <w:jc w:val="both"/>
              <w:rPr>
                <w:rFonts w:ascii="Times New Roman" w:hAnsi="Times New Roman"/>
                <w:sz w:val="18"/>
                <w:szCs w:val="18"/>
              </w:rPr>
            </w:pPr>
          </w:p>
          <w:p w:rsidR="007D718F" w:rsidRPr="00E37990" w:rsidRDefault="007D718F" w:rsidP="00E37990">
            <w:pPr>
              <w:spacing w:after="0" w:line="240" w:lineRule="auto"/>
              <w:jc w:val="both"/>
              <w:rPr>
                <w:rFonts w:ascii="Times New Roman" w:hAnsi="Times New Roman"/>
                <w:sz w:val="18"/>
                <w:szCs w:val="18"/>
              </w:rPr>
            </w:pPr>
          </w:p>
          <w:p w:rsidR="007D718F" w:rsidRPr="00E37990" w:rsidRDefault="007D718F" w:rsidP="00E37990">
            <w:pPr>
              <w:spacing w:after="0" w:line="240" w:lineRule="auto"/>
              <w:jc w:val="both"/>
              <w:rPr>
                <w:rFonts w:ascii="Times New Roman" w:hAnsi="Times New Roman"/>
                <w:color w:val="000000"/>
                <w:sz w:val="18"/>
                <w:szCs w:val="18"/>
              </w:rPr>
            </w:pPr>
          </w:p>
        </w:tc>
      </w:tr>
      <w:tr w:rsidR="007D718F" w:rsidRPr="00E37990" w:rsidTr="00E37990">
        <w:trPr>
          <w:trHeight w:val="1839"/>
        </w:trPr>
        <w:tc>
          <w:tcPr>
            <w:tcW w:w="9166" w:type="dxa"/>
            <w:gridSpan w:val="9"/>
          </w:tcPr>
          <w:p w:rsidR="007D718F" w:rsidRPr="00E37990" w:rsidRDefault="007D718F" w:rsidP="00E37990">
            <w:pPr>
              <w:spacing w:after="0" w:line="240" w:lineRule="auto"/>
              <w:jc w:val="both"/>
              <w:rPr>
                <w:rFonts w:ascii="Times New Roman" w:hAnsi="Times New Roman"/>
                <w:sz w:val="18"/>
                <w:szCs w:val="18"/>
              </w:rPr>
            </w:pPr>
            <w:r w:rsidRPr="00E37990">
              <w:rPr>
                <w:rFonts w:ascii="Times New Roman" w:hAnsi="Times New Roman"/>
                <w:sz w:val="18"/>
                <w:szCs w:val="18"/>
              </w:rPr>
              <w:t>Rekvalifikácia, na ktorú je vydaná akreditácia/osvedčenie/oprávnenie/súhlasné stanovisko:</w:t>
            </w:r>
          </w:p>
          <w:p w:rsidR="007D718F" w:rsidRPr="00E37990" w:rsidRDefault="007D718F" w:rsidP="00E37990">
            <w:pPr>
              <w:spacing w:after="0" w:line="240" w:lineRule="auto"/>
              <w:jc w:val="both"/>
              <w:rPr>
                <w:rFonts w:ascii="Times New Roman" w:hAnsi="Times New Roman"/>
                <w:sz w:val="14"/>
                <w:szCs w:val="14"/>
              </w:rPr>
            </w:pPr>
          </w:p>
          <w:p w:rsidR="007D718F" w:rsidRPr="00E37990" w:rsidRDefault="007D718F" w:rsidP="00E37990">
            <w:pPr>
              <w:spacing w:after="0" w:line="240" w:lineRule="auto"/>
              <w:jc w:val="both"/>
              <w:rPr>
                <w:rFonts w:ascii="Times New Roman" w:hAnsi="Times New Roman"/>
                <w:sz w:val="18"/>
                <w:szCs w:val="18"/>
              </w:rPr>
            </w:pPr>
            <w:r w:rsidRPr="00E37990">
              <w:rPr>
                <w:rFonts w:ascii="Times New Roman" w:hAnsi="Times New Roman"/>
                <w:sz w:val="18"/>
                <w:szCs w:val="18"/>
              </w:rPr>
              <w:t>Akreditáciu/osvedčenie/oprávnenie/súhlasné stanovisko vydal</w:t>
            </w:r>
            <w:r w:rsidRPr="00E37990">
              <w:rPr>
                <w:rStyle w:val="FootnoteReference"/>
                <w:rFonts w:ascii="Times New Roman" w:hAnsi="Times New Roman"/>
                <w:sz w:val="18"/>
                <w:szCs w:val="18"/>
              </w:rPr>
              <w:footnoteReference w:id="11"/>
            </w:r>
          </w:p>
          <w:p w:rsidR="007D718F" w:rsidRPr="00E37990" w:rsidRDefault="007D718F" w:rsidP="00E37990">
            <w:pPr>
              <w:spacing w:after="0" w:line="240" w:lineRule="auto"/>
              <w:jc w:val="both"/>
              <w:rPr>
                <w:rFonts w:ascii="Times New Roman" w:hAnsi="Times New Roman"/>
                <w:sz w:val="14"/>
                <w:szCs w:val="14"/>
              </w:rPr>
            </w:pPr>
          </w:p>
          <w:p w:rsidR="007D718F" w:rsidRPr="00E37990" w:rsidRDefault="007D718F" w:rsidP="00E37990">
            <w:pPr>
              <w:spacing w:after="0" w:line="240" w:lineRule="auto"/>
              <w:jc w:val="both"/>
              <w:rPr>
                <w:rFonts w:ascii="Times New Roman" w:hAnsi="Times New Roman"/>
                <w:sz w:val="20"/>
                <w:szCs w:val="18"/>
              </w:rPr>
            </w:pPr>
            <w:r w:rsidRPr="00E37990">
              <w:rPr>
                <w:rFonts w:ascii="Times New Roman" w:hAnsi="Times New Roman"/>
                <w:sz w:val="20"/>
                <w:szCs w:val="18"/>
              </w:rPr>
              <w:t xml:space="preserve"> Ministerstvo školstva, vedy, výskumu a športu SR     </w:t>
            </w:r>
            <w:r w:rsidRPr="00E37990">
              <w:rPr>
                <w:rFonts w:ascii="Times New Roman" w:hAnsi="Times New Roman"/>
                <w:sz w:val="20"/>
                <w:szCs w:val="18"/>
              </w:rPr>
              <w:t xml:space="preserve"> Ministerstvo práce, sociálnych vecí a rodiny SR </w:t>
            </w:r>
          </w:p>
          <w:p w:rsidR="007D718F" w:rsidRPr="00E37990" w:rsidRDefault="007D718F" w:rsidP="00E37990">
            <w:pPr>
              <w:spacing w:after="0" w:line="240" w:lineRule="auto"/>
              <w:jc w:val="both"/>
              <w:rPr>
                <w:rFonts w:ascii="Times New Roman" w:hAnsi="Times New Roman"/>
                <w:sz w:val="10"/>
                <w:szCs w:val="10"/>
              </w:rPr>
            </w:pPr>
          </w:p>
          <w:p w:rsidR="007D718F" w:rsidRPr="00E37990" w:rsidRDefault="007D718F" w:rsidP="00E37990">
            <w:pPr>
              <w:spacing w:after="0" w:line="240" w:lineRule="auto"/>
              <w:jc w:val="both"/>
              <w:rPr>
                <w:rFonts w:ascii="Times New Roman" w:hAnsi="Times New Roman"/>
                <w:sz w:val="20"/>
                <w:szCs w:val="18"/>
              </w:rPr>
            </w:pPr>
            <w:r w:rsidRPr="00E37990">
              <w:rPr>
                <w:rFonts w:ascii="Times New Roman" w:hAnsi="Times New Roman"/>
                <w:sz w:val="20"/>
                <w:szCs w:val="18"/>
              </w:rPr>
              <w:t xml:space="preserve"> Ministerstvo vnútra SR                                                </w:t>
            </w:r>
            <w:r w:rsidRPr="00E37990">
              <w:rPr>
                <w:rFonts w:ascii="Times New Roman" w:hAnsi="Times New Roman"/>
                <w:sz w:val="20"/>
                <w:szCs w:val="18"/>
              </w:rPr>
              <w:t xml:space="preserve"> Iný orgán štátnej správy SR – uviesť ......................... </w:t>
            </w:r>
          </w:p>
          <w:p w:rsidR="007D718F" w:rsidRPr="00E37990" w:rsidRDefault="007D718F" w:rsidP="00E37990">
            <w:pPr>
              <w:spacing w:after="0" w:line="240" w:lineRule="auto"/>
              <w:jc w:val="both"/>
              <w:rPr>
                <w:rFonts w:ascii="Times New Roman" w:hAnsi="Times New Roman"/>
                <w:sz w:val="10"/>
                <w:szCs w:val="10"/>
              </w:rPr>
            </w:pPr>
          </w:p>
          <w:p w:rsidR="007D718F" w:rsidRPr="00E37990" w:rsidRDefault="007D718F" w:rsidP="00E37990">
            <w:pPr>
              <w:spacing w:after="0" w:line="240" w:lineRule="auto"/>
              <w:jc w:val="both"/>
              <w:rPr>
                <w:rFonts w:ascii="Times New Roman" w:hAnsi="Times New Roman"/>
                <w:sz w:val="20"/>
                <w:szCs w:val="18"/>
              </w:rPr>
            </w:pPr>
            <w:r w:rsidRPr="00E37990">
              <w:rPr>
                <w:rFonts w:ascii="Times New Roman" w:hAnsi="Times New Roman"/>
                <w:sz w:val="20"/>
                <w:szCs w:val="18"/>
              </w:rPr>
              <w:t xml:space="preserve">................................................................................................................................................................................... </w:t>
            </w:r>
          </w:p>
          <w:p w:rsidR="007D718F" w:rsidRPr="00E37990" w:rsidRDefault="007D718F" w:rsidP="00E37990">
            <w:pPr>
              <w:spacing w:after="0" w:line="240" w:lineRule="auto"/>
              <w:jc w:val="both"/>
              <w:rPr>
                <w:rFonts w:ascii="Times New Roman" w:hAnsi="Times New Roman"/>
                <w:sz w:val="2"/>
                <w:szCs w:val="18"/>
              </w:rPr>
            </w:pPr>
          </w:p>
          <w:p w:rsidR="007D718F" w:rsidRPr="00E37990" w:rsidRDefault="007D718F" w:rsidP="00E37990">
            <w:pPr>
              <w:spacing w:after="0" w:line="240" w:lineRule="auto"/>
              <w:jc w:val="both"/>
              <w:rPr>
                <w:rFonts w:ascii="Times New Roman" w:hAnsi="Times New Roman"/>
                <w:sz w:val="20"/>
                <w:szCs w:val="18"/>
              </w:rPr>
            </w:pPr>
            <w:r w:rsidRPr="00E37990">
              <w:rPr>
                <w:rFonts w:ascii="Times New Roman" w:hAnsi="Times New Roman"/>
                <w:sz w:val="20"/>
                <w:szCs w:val="18"/>
              </w:rPr>
              <w:t xml:space="preserve"> vydaná akreditácia/osvedčenie/oprávnenie podľa osobitných predpisov – uviesť </w:t>
            </w:r>
          </w:p>
          <w:p w:rsidR="007D718F" w:rsidRPr="00E37990" w:rsidRDefault="007D718F" w:rsidP="00E37990">
            <w:pPr>
              <w:spacing w:after="0" w:line="240" w:lineRule="auto"/>
              <w:jc w:val="both"/>
              <w:rPr>
                <w:rFonts w:ascii="Times New Roman" w:hAnsi="Times New Roman"/>
                <w:sz w:val="10"/>
                <w:szCs w:val="10"/>
              </w:rPr>
            </w:pPr>
          </w:p>
          <w:p w:rsidR="007D718F" w:rsidRPr="00E37990" w:rsidRDefault="007D718F" w:rsidP="00E37990">
            <w:pPr>
              <w:spacing w:after="0" w:line="240" w:lineRule="auto"/>
              <w:jc w:val="both"/>
              <w:rPr>
                <w:rFonts w:ascii="Times New Roman" w:hAnsi="Times New Roman"/>
                <w:sz w:val="20"/>
                <w:szCs w:val="18"/>
              </w:rPr>
            </w:pPr>
            <w:r w:rsidRPr="00E37990">
              <w:rPr>
                <w:rFonts w:ascii="Times New Roman" w:hAnsi="Times New Roman"/>
                <w:sz w:val="20"/>
                <w:szCs w:val="18"/>
              </w:rPr>
              <w:t>...................................................................................................................................................................................</w:t>
            </w:r>
          </w:p>
          <w:p w:rsidR="007D718F" w:rsidRPr="00E37990" w:rsidRDefault="007D718F" w:rsidP="00E37990">
            <w:pPr>
              <w:spacing w:after="0" w:line="240" w:lineRule="auto"/>
              <w:jc w:val="both"/>
              <w:rPr>
                <w:rFonts w:ascii="Times New Roman" w:hAnsi="Times New Roman"/>
                <w:sz w:val="4"/>
                <w:szCs w:val="18"/>
              </w:rPr>
            </w:pPr>
          </w:p>
          <w:p w:rsidR="007D718F" w:rsidRPr="00E37990" w:rsidRDefault="007D718F" w:rsidP="00E37990">
            <w:pPr>
              <w:spacing w:after="0" w:line="240" w:lineRule="auto"/>
              <w:jc w:val="both"/>
              <w:rPr>
                <w:rFonts w:ascii="Times New Roman" w:hAnsi="Times New Roman"/>
                <w:sz w:val="20"/>
                <w:szCs w:val="18"/>
              </w:rPr>
            </w:pPr>
            <w:r w:rsidRPr="00E37990">
              <w:rPr>
                <w:rFonts w:ascii="Times New Roman" w:hAnsi="Times New Roman"/>
                <w:sz w:val="20"/>
                <w:szCs w:val="18"/>
              </w:rPr>
              <w:t> vydané súhlasné stanovisko sektorovej rady alebo stavovskej organizácie alebo profesijnej organizácie – uviesť názov</w:t>
            </w:r>
          </w:p>
          <w:p w:rsidR="007D718F" w:rsidRPr="00E37990" w:rsidRDefault="007D718F" w:rsidP="00E37990">
            <w:pPr>
              <w:spacing w:after="0" w:line="240" w:lineRule="auto"/>
              <w:jc w:val="both"/>
              <w:rPr>
                <w:rFonts w:ascii="Times New Roman" w:hAnsi="Times New Roman"/>
                <w:sz w:val="10"/>
                <w:szCs w:val="10"/>
              </w:rPr>
            </w:pPr>
          </w:p>
          <w:p w:rsidR="007D718F" w:rsidRPr="00E37990" w:rsidRDefault="007D718F" w:rsidP="00E37990">
            <w:pPr>
              <w:spacing w:after="0" w:line="240" w:lineRule="auto"/>
              <w:jc w:val="both"/>
              <w:rPr>
                <w:rFonts w:ascii="Times New Roman" w:hAnsi="Times New Roman"/>
                <w:sz w:val="20"/>
                <w:szCs w:val="18"/>
              </w:rPr>
            </w:pPr>
            <w:r w:rsidRPr="00E37990">
              <w:rPr>
                <w:rFonts w:ascii="Times New Roman" w:hAnsi="Times New Roman"/>
                <w:sz w:val="20"/>
                <w:szCs w:val="18"/>
              </w:rPr>
              <w:t>...................................................................................................................................................................................</w:t>
            </w:r>
          </w:p>
          <w:p w:rsidR="007D718F" w:rsidRPr="00E37990" w:rsidRDefault="007D718F" w:rsidP="00B65F46">
            <w:pPr>
              <w:pStyle w:val="FootnoteText"/>
            </w:pPr>
            <w:r w:rsidRPr="00E37990">
              <w:t>Poskytovateľ rekvalifikácie je povinný predložiť k požiadavke čitateľnú kópiu akreditácie/osvedčenia/oprávnenia/súhlasného stanoviska sektorovej rady alebo stavovskej organizácie alebo profesijnej organizácie.</w:t>
            </w:r>
          </w:p>
          <w:p w:rsidR="007D718F" w:rsidRPr="00E37990" w:rsidRDefault="007D718F" w:rsidP="00E37990">
            <w:pPr>
              <w:spacing w:after="0" w:line="240" w:lineRule="auto"/>
              <w:jc w:val="both"/>
              <w:rPr>
                <w:rFonts w:ascii="Times New Roman" w:hAnsi="Times New Roman"/>
                <w:sz w:val="8"/>
                <w:szCs w:val="8"/>
              </w:rPr>
            </w:pPr>
          </w:p>
        </w:tc>
      </w:tr>
      <w:tr w:rsidR="007D718F" w:rsidRPr="00E37990" w:rsidTr="00E37990">
        <w:trPr>
          <w:trHeight w:val="904"/>
        </w:trPr>
        <w:tc>
          <w:tcPr>
            <w:tcW w:w="9166" w:type="dxa"/>
            <w:gridSpan w:val="9"/>
          </w:tcPr>
          <w:p w:rsidR="007D718F" w:rsidRPr="00E37990" w:rsidRDefault="007D718F" w:rsidP="00E37990">
            <w:pPr>
              <w:spacing w:after="0" w:line="240" w:lineRule="auto"/>
              <w:jc w:val="both"/>
              <w:rPr>
                <w:rFonts w:ascii="Times New Roman" w:hAnsi="Times New Roman"/>
                <w:sz w:val="18"/>
                <w:szCs w:val="18"/>
              </w:rPr>
            </w:pPr>
            <w:r w:rsidRPr="00E37990">
              <w:rPr>
                <w:rFonts w:ascii="Times New Roman" w:hAnsi="Times New Roman"/>
                <w:sz w:val="18"/>
                <w:szCs w:val="18"/>
              </w:rPr>
              <w:t>Rekvalifikácia, na ktorú nie je vydaná akreditácia/osvedčenie/oprávnenie/súhlasné stanovisko</w:t>
            </w:r>
          </w:p>
          <w:p w:rsidR="007D718F" w:rsidRPr="00E37990" w:rsidRDefault="007D718F" w:rsidP="00E37990">
            <w:pPr>
              <w:spacing w:after="0" w:line="240" w:lineRule="auto"/>
              <w:jc w:val="both"/>
              <w:rPr>
                <w:rFonts w:ascii="Times New Roman" w:hAnsi="Times New Roman"/>
                <w:sz w:val="14"/>
                <w:szCs w:val="14"/>
              </w:rPr>
            </w:pPr>
          </w:p>
          <w:p w:rsidR="007D718F" w:rsidRPr="00E37990" w:rsidRDefault="007D718F" w:rsidP="00E37990">
            <w:pPr>
              <w:spacing w:after="0" w:line="240" w:lineRule="auto"/>
              <w:jc w:val="both"/>
              <w:rPr>
                <w:rFonts w:ascii="Times New Roman" w:hAnsi="Times New Roman"/>
                <w:sz w:val="20"/>
                <w:szCs w:val="18"/>
              </w:rPr>
            </w:pPr>
            <w:r w:rsidRPr="00E37990">
              <w:rPr>
                <w:rFonts w:ascii="Times New Roman" w:hAnsi="Times New Roman"/>
                <w:sz w:val="20"/>
                <w:szCs w:val="18"/>
              </w:rPr>
              <w:t> oprávnenie na vykonávanie vzdelávania dospelých alebo obdobných služieb zahŕňajúcich vzdelávanie uchádzača o zamestnanie, ktoré je vydané v zmysle osobitných predpisov – uviesť názov</w:t>
            </w:r>
          </w:p>
          <w:p w:rsidR="007D718F" w:rsidRPr="00E37990" w:rsidRDefault="007D718F" w:rsidP="00E37990">
            <w:pPr>
              <w:spacing w:after="0" w:line="240" w:lineRule="auto"/>
              <w:jc w:val="both"/>
              <w:rPr>
                <w:rFonts w:ascii="Times New Roman" w:hAnsi="Times New Roman"/>
                <w:sz w:val="10"/>
                <w:szCs w:val="10"/>
              </w:rPr>
            </w:pPr>
          </w:p>
          <w:p w:rsidR="007D718F" w:rsidRPr="00E37990" w:rsidRDefault="007D718F" w:rsidP="00E37990">
            <w:pPr>
              <w:spacing w:after="0" w:line="240" w:lineRule="auto"/>
              <w:jc w:val="both"/>
              <w:rPr>
                <w:rFonts w:ascii="Times New Roman" w:hAnsi="Times New Roman"/>
                <w:sz w:val="20"/>
                <w:szCs w:val="18"/>
              </w:rPr>
            </w:pPr>
            <w:r w:rsidRPr="00E37990">
              <w:rPr>
                <w:rFonts w:ascii="Times New Roman" w:hAnsi="Times New Roman"/>
                <w:sz w:val="20"/>
                <w:szCs w:val="18"/>
              </w:rPr>
              <w:t>...................................................................................................................................................................................</w:t>
            </w:r>
          </w:p>
          <w:p w:rsidR="007D718F" w:rsidRPr="00E37990" w:rsidRDefault="007D718F" w:rsidP="00E37990">
            <w:pPr>
              <w:spacing w:after="0" w:line="240" w:lineRule="auto"/>
              <w:jc w:val="both"/>
              <w:rPr>
                <w:rFonts w:ascii="Times New Roman" w:hAnsi="Times New Roman"/>
                <w:sz w:val="18"/>
                <w:szCs w:val="18"/>
              </w:rPr>
            </w:pPr>
            <w:r w:rsidRPr="00E37990">
              <w:rPr>
                <w:rFonts w:ascii="Times New Roman" w:hAnsi="Times New Roman"/>
                <w:sz w:val="16"/>
                <w:szCs w:val="16"/>
              </w:rPr>
              <w:t>Poskytovateľ rekvalifikácie je povinný predložiť k požiadavke čitateľnú kópiu dokladu, ktorou preukáže, že má oprávnenie na vykonávanie vzdelávania dospelých alebo obdobných služieb, ktoré vzdelanie uchádzačov o zamestnanie zahŕňajú. Uvedený doklad poskytovateľa rekvalifikácie je vydaný v zmysle osobitných predpisov (napr. zákon č. 455/1991 Zb. Živnostenský zákon v znení neskorších predpisov).</w:t>
            </w:r>
          </w:p>
        </w:tc>
      </w:tr>
      <w:tr w:rsidR="007D718F" w:rsidRPr="00E37990" w:rsidTr="00E37990">
        <w:trPr>
          <w:trHeight w:val="321"/>
        </w:trPr>
        <w:tc>
          <w:tcPr>
            <w:tcW w:w="9166" w:type="dxa"/>
            <w:gridSpan w:val="9"/>
            <w:vAlign w:val="center"/>
          </w:tcPr>
          <w:p w:rsidR="007D718F" w:rsidRPr="00E37990" w:rsidRDefault="007D718F" w:rsidP="00E37990">
            <w:pPr>
              <w:pStyle w:val="ListParagraph"/>
              <w:numPr>
                <w:ilvl w:val="0"/>
                <w:numId w:val="5"/>
              </w:numPr>
              <w:spacing w:after="0" w:line="240" w:lineRule="auto"/>
              <w:jc w:val="both"/>
              <w:rPr>
                <w:rFonts w:ascii="Times New Roman" w:hAnsi="Times New Roman"/>
                <w:b/>
                <w:bCs/>
                <w:color w:val="000000"/>
                <w:sz w:val="18"/>
                <w:szCs w:val="20"/>
              </w:rPr>
            </w:pPr>
            <w:r w:rsidRPr="00E37990">
              <w:rPr>
                <w:rFonts w:ascii="Times New Roman" w:hAnsi="Times New Roman"/>
                <w:b/>
                <w:bCs/>
                <w:color w:val="000000"/>
                <w:sz w:val="18"/>
                <w:szCs w:val="20"/>
              </w:rPr>
              <w:t>Prehlásenie poskytovateľa rekvalifikácie</w:t>
            </w:r>
          </w:p>
        </w:tc>
      </w:tr>
      <w:tr w:rsidR="007D718F" w:rsidRPr="00E37990" w:rsidTr="00E37990">
        <w:trPr>
          <w:trHeight w:val="306"/>
        </w:trPr>
        <w:tc>
          <w:tcPr>
            <w:tcW w:w="9166" w:type="dxa"/>
            <w:gridSpan w:val="9"/>
          </w:tcPr>
          <w:p w:rsidR="007D718F" w:rsidRPr="00E37990" w:rsidRDefault="007D718F" w:rsidP="00E37990">
            <w:pPr>
              <w:pStyle w:val="ListParagraph"/>
              <w:numPr>
                <w:ilvl w:val="0"/>
                <w:numId w:val="8"/>
              </w:numPr>
              <w:spacing w:after="0" w:line="240" w:lineRule="auto"/>
              <w:ind w:hanging="184"/>
              <w:jc w:val="both"/>
              <w:rPr>
                <w:rFonts w:ascii="Times New Roman" w:hAnsi="Times New Roman"/>
                <w:color w:val="000000"/>
                <w:sz w:val="18"/>
                <w:szCs w:val="20"/>
              </w:rPr>
            </w:pPr>
            <w:r w:rsidRPr="00E37990">
              <w:rPr>
                <w:rFonts w:ascii="Times New Roman" w:hAnsi="Times New Roman"/>
                <w:color w:val="000000"/>
                <w:sz w:val="18"/>
                <w:szCs w:val="20"/>
              </w:rPr>
              <w:t>Poskytovateľ rekvalifikácie vydáva toto potvrdenie na žiadosť uchádzača o zamestnanie pre potreby úradu práce, sociálnych vecí a rodiny.</w:t>
            </w:r>
          </w:p>
        </w:tc>
      </w:tr>
      <w:tr w:rsidR="007D718F" w:rsidRPr="00E37990" w:rsidTr="00E37990">
        <w:trPr>
          <w:trHeight w:val="407"/>
        </w:trPr>
        <w:tc>
          <w:tcPr>
            <w:tcW w:w="9166" w:type="dxa"/>
            <w:gridSpan w:val="9"/>
          </w:tcPr>
          <w:p w:rsidR="007D718F" w:rsidRPr="00E37990" w:rsidRDefault="007D718F" w:rsidP="00E37990">
            <w:pPr>
              <w:pStyle w:val="ListParagraph"/>
              <w:numPr>
                <w:ilvl w:val="0"/>
                <w:numId w:val="8"/>
              </w:numPr>
              <w:spacing w:after="0" w:line="240" w:lineRule="auto"/>
              <w:ind w:hanging="184"/>
              <w:jc w:val="both"/>
              <w:rPr>
                <w:rFonts w:ascii="Times New Roman" w:hAnsi="Times New Roman"/>
                <w:color w:val="000000"/>
                <w:sz w:val="18"/>
                <w:szCs w:val="20"/>
              </w:rPr>
            </w:pPr>
            <w:r w:rsidRPr="00E37990">
              <w:rPr>
                <w:rFonts w:ascii="Times New Roman" w:hAnsi="Times New Roman"/>
                <w:color w:val="000000"/>
                <w:sz w:val="18"/>
                <w:szCs w:val="20"/>
              </w:rPr>
              <w:t>Poskytovateľ rekvalifikácie vyhlasuje, že cena za rekvalifikáciu uvedená v potvrdení poskytovateľa rekvalifikácie je primeraná, t.j. zodpovedá obvyklým cenám v danom mieste a čase.</w:t>
            </w:r>
          </w:p>
        </w:tc>
      </w:tr>
      <w:tr w:rsidR="007D718F" w:rsidRPr="00E37990" w:rsidTr="00E37990">
        <w:trPr>
          <w:trHeight w:val="407"/>
        </w:trPr>
        <w:tc>
          <w:tcPr>
            <w:tcW w:w="9166" w:type="dxa"/>
            <w:gridSpan w:val="9"/>
          </w:tcPr>
          <w:p w:rsidR="007D718F" w:rsidRPr="00E37990" w:rsidRDefault="007D718F" w:rsidP="00E37990">
            <w:pPr>
              <w:pStyle w:val="ListParagraph"/>
              <w:numPr>
                <w:ilvl w:val="0"/>
                <w:numId w:val="8"/>
              </w:numPr>
              <w:spacing w:after="0" w:line="240" w:lineRule="auto"/>
              <w:ind w:hanging="184"/>
              <w:jc w:val="both"/>
              <w:rPr>
                <w:rFonts w:ascii="Times New Roman" w:hAnsi="Times New Roman"/>
                <w:color w:val="000000"/>
                <w:sz w:val="18"/>
                <w:szCs w:val="20"/>
              </w:rPr>
            </w:pPr>
            <w:r w:rsidRPr="00E37990">
              <w:rPr>
                <w:rFonts w:ascii="Times New Roman" w:hAnsi="Times New Roman"/>
                <w:color w:val="000000"/>
                <w:sz w:val="18"/>
                <w:szCs w:val="20"/>
              </w:rPr>
              <w:t xml:space="preserve">Poskytovateľ rekvalifikácie svojím podpisom potvrdzuje, že si prečítal „Základné informácie pre poskytovateľa rekvalifikácie“ a súhlasí s ich obsahom. </w:t>
            </w:r>
          </w:p>
        </w:tc>
      </w:tr>
      <w:tr w:rsidR="007D718F" w:rsidRPr="00E37990" w:rsidTr="00E37990">
        <w:trPr>
          <w:trHeight w:val="323"/>
        </w:trPr>
        <w:tc>
          <w:tcPr>
            <w:tcW w:w="9166" w:type="dxa"/>
            <w:gridSpan w:val="9"/>
            <w:vAlign w:val="center"/>
          </w:tcPr>
          <w:p w:rsidR="007D718F" w:rsidRPr="00E37990" w:rsidRDefault="007D718F" w:rsidP="00E37990">
            <w:pPr>
              <w:pStyle w:val="ListParagraph"/>
              <w:numPr>
                <w:ilvl w:val="0"/>
                <w:numId w:val="5"/>
              </w:numPr>
              <w:spacing w:after="0" w:line="240" w:lineRule="auto"/>
              <w:jc w:val="both"/>
              <w:rPr>
                <w:rFonts w:ascii="Times New Roman" w:hAnsi="Times New Roman"/>
                <w:b/>
                <w:bCs/>
                <w:color w:val="000000"/>
                <w:sz w:val="18"/>
                <w:szCs w:val="20"/>
              </w:rPr>
            </w:pPr>
            <w:r w:rsidRPr="00E37990">
              <w:rPr>
                <w:rFonts w:ascii="Times New Roman" w:hAnsi="Times New Roman"/>
                <w:b/>
                <w:bCs/>
                <w:color w:val="000000"/>
                <w:sz w:val="18"/>
                <w:szCs w:val="20"/>
              </w:rPr>
              <w:t xml:space="preserve">Podpis </w:t>
            </w:r>
            <w:r w:rsidRPr="00E37990">
              <w:rPr>
                <w:rFonts w:ascii="Times New Roman" w:hAnsi="Times New Roman"/>
                <w:b/>
                <w:bCs/>
                <w:color w:val="000000"/>
                <w:sz w:val="18"/>
                <w:szCs w:val="18"/>
              </w:rPr>
              <w:t xml:space="preserve">poskytovateľa rekvalifikácie </w:t>
            </w:r>
          </w:p>
        </w:tc>
      </w:tr>
      <w:tr w:rsidR="007D718F" w:rsidRPr="00E37990" w:rsidTr="00E37990">
        <w:trPr>
          <w:trHeight w:val="426"/>
        </w:trPr>
        <w:tc>
          <w:tcPr>
            <w:tcW w:w="2112" w:type="dxa"/>
            <w:vMerge w:val="restart"/>
          </w:tcPr>
          <w:p w:rsidR="007D718F" w:rsidRPr="00E37990" w:rsidRDefault="007D718F" w:rsidP="00E37990">
            <w:pPr>
              <w:spacing w:after="0" w:line="240" w:lineRule="auto"/>
              <w:jc w:val="both"/>
              <w:rPr>
                <w:rFonts w:ascii="Times New Roman" w:hAnsi="Times New Roman"/>
                <w:color w:val="000000"/>
                <w:sz w:val="16"/>
                <w:szCs w:val="20"/>
              </w:rPr>
            </w:pPr>
            <w:r w:rsidRPr="00E37990">
              <w:rPr>
                <w:rFonts w:ascii="Times New Roman" w:hAnsi="Times New Roman"/>
                <w:color w:val="000000"/>
                <w:sz w:val="16"/>
                <w:szCs w:val="20"/>
              </w:rPr>
              <w:t xml:space="preserve">Dátum vystavenia potvrdenia </w:t>
            </w:r>
          </w:p>
        </w:tc>
        <w:tc>
          <w:tcPr>
            <w:tcW w:w="4455" w:type="dxa"/>
            <w:gridSpan w:val="6"/>
          </w:tcPr>
          <w:p w:rsidR="007D718F" w:rsidRPr="00E37990" w:rsidRDefault="007D718F" w:rsidP="00E37990">
            <w:pPr>
              <w:spacing w:after="0" w:line="240" w:lineRule="auto"/>
              <w:jc w:val="both"/>
              <w:rPr>
                <w:rFonts w:ascii="Times New Roman" w:hAnsi="Times New Roman"/>
                <w:color w:val="000000"/>
                <w:sz w:val="16"/>
                <w:szCs w:val="20"/>
              </w:rPr>
            </w:pPr>
            <w:r w:rsidRPr="00E37990">
              <w:rPr>
                <w:rFonts w:ascii="Times New Roman" w:hAnsi="Times New Roman"/>
                <w:color w:val="000000"/>
                <w:sz w:val="16"/>
                <w:szCs w:val="20"/>
              </w:rPr>
              <w:t xml:space="preserve">Zodpovedný zamestnanec poskytovateľa rekvalifikácie, ktorý vystavil toto potvrdenie </w:t>
            </w:r>
          </w:p>
          <w:p w:rsidR="007D718F" w:rsidRPr="00E37990" w:rsidRDefault="007D718F" w:rsidP="00E37990">
            <w:pPr>
              <w:spacing w:after="0" w:line="240" w:lineRule="auto"/>
              <w:jc w:val="both"/>
              <w:rPr>
                <w:rFonts w:ascii="Times New Roman" w:hAnsi="Times New Roman"/>
                <w:color w:val="000000"/>
                <w:sz w:val="16"/>
                <w:szCs w:val="15"/>
              </w:rPr>
            </w:pPr>
            <w:r w:rsidRPr="00E37990">
              <w:rPr>
                <w:rFonts w:ascii="Times New Roman" w:hAnsi="Times New Roman"/>
                <w:color w:val="000000"/>
                <w:sz w:val="16"/>
                <w:szCs w:val="15"/>
              </w:rPr>
              <w:t>(titul, meno a priezvisko)</w:t>
            </w:r>
          </w:p>
          <w:p w:rsidR="007D718F" w:rsidRPr="00E37990" w:rsidRDefault="007D718F" w:rsidP="00E37990">
            <w:pPr>
              <w:spacing w:after="0" w:line="240" w:lineRule="auto"/>
              <w:rPr>
                <w:rFonts w:ascii="Times New Roman" w:hAnsi="Times New Roman"/>
                <w:color w:val="000000"/>
                <w:sz w:val="16"/>
                <w:szCs w:val="15"/>
              </w:rPr>
            </w:pPr>
          </w:p>
          <w:p w:rsidR="007D718F" w:rsidRPr="00E37990" w:rsidRDefault="007D718F" w:rsidP="00E37990">
            <w:pPr>
              <w:spacing w:after="0" w:line="240" w:lineRule="auto"/>
              <w:rPr>
                <w:rFonts w:ascii="Times New Roman" w:hAnsi="Times New Roman"/>
                <w:color w:val="000000"/>
                <w:sz w:val="16"/>
                <w:szCs w:val="20"/>
              </w:rPr>
            </w:pPr>
          </w:p>
        </w:tc>
        <w:tc>
          <w:tcPr>
            <w:tcW w:w="2599" w:type="dxa"/>
            <w:gridSpan w:val="2"/>
            <w:vMerge w:val="restart"/>
          </w:tcPr>
          <w:p w:rsidR="007D718F" w:rsidRPr="00E37990" w:rsidRDefault="007D718F" w:rsidP="00E37990">
            <w:pPr>
              <w:spacing w:after="0" w:line="240" w:lineRule="auto"/>
              <w:jc w:val="both"/>
              <w:rPr>
                <w:rFonts w:ascii="Times New Roman" w:hAnsi="Times New Roman"/>
                <w:color w:val="000000"/>
                <w:sz w:val="16"/>
                <w:szCs w:val="20"/>
              </w:rPr>
            </w:pPr>
            <w:r w:rsidRPr="00E37990">
              <w:rPr>
                <w:rFonts w:ascii="Times New Roman" w:hAnsi="Times New Roman"/>
                <w:color w:val="000000"/>
                <w:sz w:val="16"/>
                <w:szCs w:val="20"/>
              </w:rPr>
              <w:t>Odtlačok pečiatky poskytovateľa rekvalifikácie a podpis</w:t>
            </w:r>
          </w:p>
        </w:tc>
      </w:tr>
      <w:tr w:rsidR="007D718F" w:rsidRPr="00E37990" w:rsidTr="00E37990">
        <w:trPr>
          <w:trHeight w:val="425"/>
        </w:trPr>
        <w:tc>
          <w:tcPr>
            <w:tcW w:w="2112" w:type="dxa"/>
            <w:vMerge/>
          </w:tcPr>
          <w:p w:rsidR="007D718F" w:rsidRPr="00E37990" w:rsidRDefault="007D718F" w:rsidP="00E37990">
            <w:pPr>
              <w:spacing w:after="0" w:line="240" w:lineRule="auto"/>
              <w:rPr>
                <w:rFonts w:ascii="Times New Roman" w:hAnsi="Times New Roman"/>
                <w:color w:val="000000"/>
                <w:sz w:val="16"/>
                <w:szCs w:val="20"/>
              </w:rPr>
            </w:pPr>
          </w:p>
        </w:tc>
        <w:tc>
          <w:tcPr>
            <w:tcW w:w="4455" w:type="dxa"/>
            <w:gridSpan w:val="6"/>
          </w:tcPr>
          <w:p w:rsidR="007D718F" w:rsidRPr="00E37990" w:rsidRDefault="007D718F" w:rsidP="00E37990">
            <w:pPr>
              <w:spacing w:after="0" w:line="240" w:lineRule="auto"/>
              <w:jc w:val="both"/>
              <w:rPr>
                <w:rFonts w:ascii="Times New Roman" w:hAnsi="Times New Roman"/>
                <w:color w:val="000000"/>
                <w:sz w:val="16"/>
                <w:szCs w:val="20"/>
              </w:rPr>
            </w:pPr>
            <w:r w:rsidRPr="00E37990">
              <w:rPr>
                <w:rFonts w:ascii="Times New Roman" w:hAnsi="Times New Roman"/>
                <w:color w:val="000000"/>
                <w:sz w:val="16"/>
                <w:szCs w:val="20"/>
              </w:rPr>
              <w:t>Telefonický kontakt</w:t>
            </w:r>
          </w:p>
        </w:tc>
        <w:tc>
          <w:tcPr>
            <w:tcW w:w="2599" w:type="dxa"/>
            <w:gridSpan w:val="2"/>
            <w:vMerge/>
          </w:tcPr>
          <w:p w:rsidR="007D718F" w:rsidRPr="00E37990" w:rsidRDefault="007D718F" w:rsidP="00E37990">
            <w:pPr>
              <w:spacing w:after="0" w:line="240" w:lineRule="auto"/>
              <w:rPr>
                <w:rFonts w:ascii="Times New Roman" w:hAnsi="Times New Roman"/>
                <w:color w:val="000000"/>
                <w:sz w:val="16"/>
                <w:szCs w:val="20"/>
              </w:rPr>
            </w:pPr>
          </w:p>
        </w:tc>
      </w:tr>
    </w:tbl>
    <w:p w:rsidR="007D718F" w:rsidRDefault="007D718F" w:rsidP="000D19B2">
      <w:pPr>
        <w:jc w:val="both"/>
        <w:rPr>
          <w:rFonts w:ascii="Times New Roman" w:hAnsi="Times New Roman"/>
          <w:i/>
          <w:color w:val="000000"/>
          <w:sz w:val="16"/>
          <w:szCs w:val="16"/>
        </w:rPr>
      </w:pPr>
    </w:p>
    <w:p w:rsidR="007D718F" w:rsidRDefault="007D718F" w:rsidP="000D19B2">
      <w:pPr>
        <w:jc w:val="both"/>
        <w:rPr>
          <w:rFonts w:ascii="Times New Roman" w:hAnsi="Times New Roman"/>
          <w:i/>
          <w:color w:val="000000"/>
          <w:sz w:val="16"/>
          <w:szCs w:val="16"/>
        </w:rPr>
      </w:pPr>
    </w:p>
    <w:p w:rsidR="007D718F" w:rsidRDefault="007D718F" w:rsidP="000D19B2">
      <w:pPr>
        <w:jc w:val="both"/>
        <w:rPr>
          <w:rFonts w:ascii="Times New Roman" w:hAnsi="Times New Roman"/>
          <w:i/>
          <w:color w:val="000000"/>
          <w:sz w:val="16"/>
          <w:szCs w:val="16"/>
        </w:rPr>
      </w:pPr>
    </w:p>
    <w:p w:rsidR="007D718F" w:rsidRDefault="007D718F" w:rsidP="000D19B2">
      <w:pPr>
        <w:jc w:val="both"/>
        <w:rPr>
          <w:rFonts w:ascii="Times New Roman" w:hAnsi="Times New Roman"/>
          <w:i/>
          <w:color w:val="000000"/>
          <w:sz w:val="16"/>
          <w:szCs w:val="16"/>
        </w:rPr>
      </w:pPr>
    </w:p>
    <w:p w:rsidR="007D718F" w:rsidRDefault="007D718F" w:rsidP="000D19B2">
      <w:pPr>
        <w:jc w:val="both"/>
        <w:rPr>
          <w:rFonts w:ascii="Times New Roman" w:hAnsi="Times New Roman"/>
          <w:i/>
          <w:color w:val="000000"/>
          <w:sz w:val="16"/>
          <w:szCs w:val="16"/>
        </w:rPr>
      </w:pPr>
    </w:p>
    <w:p w:rsidR="007D718F" w:rsidRPr="00FA0C98" w:rsidRDefault="007D718F" w:rsidP="000D19B2">
      <w:pPr>
        <w:jc w:val="both"/>
        <w:rPr>
          <w:color w:val="000000"/>
        </w:rPr>
      </w:pPr>
    </w:p>
    <w:p w:rsidR="007D718F" w:rsidRPr="00FA0C98" w:rsidRDefault="007D718F" w:rsidP="000D19B2">
      <w:pPr>
        <w:rPr>
          <w:rFonts w:ascii="Times New Roman" w:hAnsi="Times New Roman"/>
          <w:color w:val="000000"/>
          <w:sz w:val="20"/>
          <w:szCs w:val="20"/>
        </w:rPr>
      </w:pPr>
      <w:r w:rsidRPr="00FA0C98">
        <w:rPr>
          <w:rFonts w:ascii="Times New Roman" w:hAnsi="Times New Roman"/>
          <w:color w:val="000000"/>
          <w:sz w:val="20"/>
          <w:szCs w:val="20"/>
        </w:rPr>
        <w:t>Príloha č. 1 Požiadavky na rekvalifikáciu</w:t>
      </w:r>
    </w:p>
    <w:tbl>
      <w:tblPr>
        <w:tblW w:w="0" w:type="auto"/>
        <w:tblLook w:val="00A0"/>
      </w:tblPr>
      <w:tblGrid>
        <w:gridCol w:w="1950"/>
        <w:gridCol w:w="2268"/>
        <w:gridCol w:w="425"/>
        <w:gridCol w:w="2551"/>
        <w:gridCol w:w="2092"/>
      </w:tblGrid>
      <w:tr w:rsidR="007D718F" w:rsidRPr="00E37990" w:rsidTr="00E37990">
        <w:trPr>
          <w:trHeight w:val="680"/>
        </w:trPr>
        <w:tc>
          <w:tcPr>
            <w:tcW w:w="9286" w:type="dxa"/>
            <w:gridSpan w:val="5"/>
            <w:tcBorders>
              <w:top w:val="single" w:sz="4" w:space="0" w:color="auto"/>
              <w:left w:val="single" w:sz="4" w:space="0" w:color="auto"/>
              <w:bottom w:val="single" w:sz="4" w:space="0" w:color="auto"/>
              <w:right w:val="single" w:sz="4" w:space="0" w:color="auto"/>
            </w:tcBorders>
            <w:noWrap/>
            <w:vAlign w:val="center"/>
          </w:tcPr>
          <w:p w:rsidR="007D718F" w:rsidRPr="00E37990" w:rsidRDefault="007D718F" w:rsidP="00E37990">
            <w:pPr>
              <w:spacing w:after="120" w:line="240" w:lineRule="auto"/>
              <w:jc w:val="center"/>
              <w:rPr>
                <w:rFonts w:ascii="Times New Roman" w:hAnsi="Times New Roman"/>
                <w:b/>
                <w:sz w:val="24"/>
                <w:szCs w:val="24"/>
              </w:rPr>
            </w:pPr>
            <w:r w:rsidRPr="00E37990">
              <w:rPr>
                <w:rFonts w:ascii="Times New Roman" w:hAnsi="Times New Roman"/>
                <w:b/>
                <w:sz w:val="24"/>
                <w:szCs w:val="24"/>
              </w:rPr>
              <w:t>Ústredie práce, sociálnych vecí a rodiny</w:t>
            </w:r>
          </w:p>
          <w:p w:rsidR="007D718F" w:rsidRPr="00E37990" w:rsidRDefault="007D718F" w:rsidP="00E37990">
            <w:pPr>
              <w:spacing w:after="0" w:line="240" w:lineRule="auto"/>
              <w:jc w:val="center"/>
              <w:rPr>
                <w:rFonts w:ascii="Times New Roman" w:hAnsi="Times New Roman"/>
                <w:b/>
                <w:caps/>
                <w:color w:val="000000"/>
              </w:rPr>
            </w:pPr>
            <w:r w:rsidRPr="00E37990">
              <w:rPr>
                <w:rFonts w:ascii="Times New Roman" w:hAnsi="Times New Roman"/>
                <w:b/>
                <w:sz w:val="24"/>
                <w:szCs w:val="24"/>
              </w:rPr>
              <w:t>Úrad práce, sociálnych vecí a rodiny ......................................................................</w:t>
            </w:r>
          </w:p>
        </w:tc>
      </w:tr>
      <w:tr w:rsidR="007D718F" w:rsidRPr="00E37990" w:rsidTr="00E37990">
        <w:trPr>
          <w:trHeight w:val="680"/>
        </w:trPr>
        <w:tc>
          <w:tcPr>
            <w:tcW w:w="9286" w:type="dxa"/>
            <w:gridSpan w:val="5"/>
            <w:tcBorders>
              <w:top w:val="single" w:sz="4" w:space="0" w:color="auto"/>
              <w:left w:val="single" w:sz="4" w:space="0" w:color="auto"/>
              <w:bottom w:val="single" w:sz="4" w:space="0" w:color="auto"/>
              <w:right w:val="single" w:sz="4" w:space="0" w:color="auto"/>
            </w:tcBorders>
            <w:noWrap/>
            <w:vAlign w:val="center"/>
          </w:tcPr>
          <w:p w:rsidR="007D718F" w:rsidRPr="00E37990" w:rsidRDefault="007D718F" w:rsidP="00E37990">
            <w:pPr>
              <w:spacing w:after="0" w:line="240" w:lineRule="auto"/>
              <w:jc w:val="center"/>
              <w:rPr>
                <w:rFonts w:ascii="Times New Roman" w:hAnsi="Times New Roman"/>
                <w:b/>
                <w:bCs/>
                <w:color w:val="000000"/>
                <w:sz w:val="24"/>
                <w:szCs w:val="24"/>
              </w:rPr>
            </w:pPr>
            <w:r w:rsidRPr="00E37990">
              <w:rPr>
                <w:rFonts w:ascii="Times New Roman" w:hAnsi="Times New Roman"/>
                <w:b/>
                <w:caps/>
                <w:color w:val="000000"/>
                <w:sz w:val="24"/>
                <w:szCs w:val="24"/>
              </w:rPr>
              <w:t xml:space="preserve">vyhlásenie </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286" w:type="dxa"/>
            <w:gridSpan w:val="5"/>
            <w:noWrap/>
          </w:tcPr>
          <w:p w:rsidR="007D718F" w:rsidRPr="00E37990" w:rsidRDefault="007D718F" w:rsidP="00E37990">
            <w:pPr>
              <w:spacing w:after="0" w:line="240" w:lineRule="auto"/>
              <w:rPr>
                <w:rFonts w:ascii="Times New Roman" w:hAnsi="Times New Roman"/>
                <w:b/>
                <w:bCs/>
                <w:color w:val="000000"/>
                <w:sz w:val="24"/>
                <w:szCs w:val="24"/>
              </w:rPr>
            </w:pPr>
            <w:r w:rsidRPr="00E37990">
              <w:rPr>
                <w:rFonts w:ascii="Times New Roman" w:hAnsi="Times New Roman"/>
                <w:b/>
                <w:bCs/>
                <w:color w:val="000000"/>
                <w:sz w:val="24"/>
                <w:szCs w:val="24"/>
              </w:rPr>
              <w:t xml:space="preserve">Uchádzač o zamestnanie/Žiadateľ </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218" w:type="dxa"/>
            <w:gridSpan w:val="2"/>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Priezvisko</w:t>
            </w:r>
          </w:p>
        </w:tc>
        <w:tc>
          <w:tcPr>
            <w:tcW w:w="2976" w:type="dxa"/>
            <w:gridSpan w:val="2"/>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Meno</w:t>
            </w:r>
          </w:p>
        </w:tc>
        <w:tc>
          <w:tcPr>
            <w:tcW w:w="2092" w:type="dxa"/>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Titul</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218" w:type="dxa"/>
            <w:gridSpan w:val="2"/>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Trvalý/Prechodný</w:t>
            </w:r>
            <w:r w:rsidRPr="00E37990">
              <w:rPr>
                <w:rStyle w:val="FootnoteReference"/>
                <w:rFonts w:ascii="Times New Roman" w:hAnsi="Times New Roman"/>
                <w:color w:val="000000"/>
                <w:sz w:val="24"/>
                <w:szCs w:val="24"/>
              </w:rPr>
              <w:footnoteReference w:id="12"/>
            </w:r>
            <w:r w:rsidRPr="00E37990">
              <w:rPr>
                <w:rFonts w:ascii="Times New Roman" w:hAnsi="Times New Roman"/>
                <w:color w:val="000000"/>
                <w:sz w:val="24"/>
                <w:szCs w:val="24"/>
              </w:rPr>
              <w:t xml:space="preserve"> pobyt – adresa (obec)</w:t>
            </w:r>
          </w:p>
        </w:tc>
        <w:tc>
          <w:tcPr>
            <w:tcW w:w="2976" w:type="dxa"/>
            <w:gridSpan w:val="2"/>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Ulica, číslo</w:t>
            </w:r>
          </w:p>
        </w:tc>
        <w:tc>
          <w:tcPr>
            <w:tcW w:w="2092" w:type="dxa"/>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PSČ</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950" w:type="dxa"/>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Rodné číslo</w:t>
            </w:r>
          </w:p>
        </w:tc>
        <w:tc>
          <w:tcPr>
            <w:tcW w:w="2268" w:type="dxa"/>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Číslo OP/ID karta</w:t>
            </w:r>
          </w:p>
        </w:tc>
        <w:tc>
          <w:tcPr>
            <w:tcW w:w="2976" w:type="dxa"/>
            <w:gridSpan w:val="2"/>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E-mailová adresa</w:t>
            </w:r>
          </w:p>
        </w:tc>
        <w:tc>
          <w:tcPr>
            <w:tcW w:w="2092" w:type="dxa"/>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Telefonický kontakt</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86" w:type="dxa"/>
            <w:gridSpan w:val="5"/>
            <w:noWrap/>
          </w:tcPr>
          <w:p w:rsidR="007D718F" w:rsidRPr="00E37990" w:rsidRDefault="007D718F" w:rsidP="00E37990">
            <w:pPr>
              <w:spacing w:before="240" w:after="0" w:line="240" w:lineRule="auto"/>
              <w:jc w:val="center"/>
              <w:rPr>
                <w:rFonts w:ascii="Times New Roman" w:hAnsi="Times New Roman"/>
                <w:b/>
                <w:color w:val="000000"/>
                <w:sz w:val="24"/>
                <w:szCs w:val="24"/>
              </w:rPr>
            </w:pPr>
            <w:r w:rsidRPr="00E37990">
              <w:rPr>
                <w:rFonts w:ascii="Times New Roman" w:hAnsi="Times New Roman"/>
                <w:b/>
                <w:color w:val="000000"/>
                <w:sz w:val="24"/>
                <w:szCs w:val="24"/>
              </w:rPr>
              <w:t>vyhlasujem, že</w:t>
            </w:r>
          </w:p>
          <w:p w:rsidR="007D718F" w:rsidRPr="00E37990" w:rsidRDefault="007D718F" w:rsidP="00E37990">
            <w:pPr>
              <w:spacing w:after="0" w:line="240" w:lineRule="auto"/>
              <w:jc w:val="center"/>
              <w:rPr>
                <w:rFonts w:ascii="Times New Roman" w:hAnsi="Times New Roman"/>
                <w:b/>
                <w:color w:val="000000"/>
                <w:sz w:val="24"/>
                <w:szCs w:val="24"/>
              </w:rPr>
            </w:pPr>
          </w:p>
          <w:p w:rsidR="007D718F" w:rsidRPr="00E37990" w:rsidRDefault="007D718F" w:rsidP="00E37990">
            <w:pPr>
              <w:spacing w:after="0" w:line="240" w:lineRule="auto"/>
              <w:jc w:val="both"/>
              <w:rPr>
                <w:rFonts w:ascii="Times New Roman" w:hAnsi="Times New Roman"/>
                <w:color w:val="000000"/>
                <w:sz w:val="24"/>
                <w:szCs w:val="24"/>
              </w:rPr>
            </w:pPr>
            <w:r w:rsidRPr="00E37990">
              <w:rPr>
                <w:rFonts w:ascii="Times New Roman" w:hAnsi="Times New Roman"/>
                <w:color w:val="000000"/>
                <w:sz w:val="24"/>
                <w:szCs w:val="24"/>
              </w:rPr>
              <w:t xml:space="preserve">pred zaradením do evidencie uchádzačov o zamestnanie úradu práce, sociálnych vecí a rodiny </w:t>
            </w:r>
            <w:r w:rsidRPr="00E37990">
              <w:rPr>
                <w:rFonts w:ascii="Times New Roman" w:hAnsi="Times New Roman"/>
                <w:b/>
                <w:color w:val="000000"/>
                <w:sz w:val="24"/>
                <w:szCs w:val="24"/>
              </w:rPr>
              <w:t>som neprevádzkoval alebo nevykonával samostatnú zárobkovú činnosť</w:t>
            </w:r>
            <w:r w:rsidRPr="00E37990">
              <w:rPr>
                <w:rFonts w:ascii="Times New Roman" w:hAnsi="Times New Roman"/>
                <w:color w:val="000000"/>
                <w:sz w:val="24"/>
                <w:szCs w:val="24"/>
              </w:rPr>
              <w:t>.</w:t>
            </w:r>
          </w:p>
          <w:p w:rsidR="007D718F" w:rsidRPr="00E37990" w:rsidRDefault="007D718F" w:rsidP="00E37990">
            <w:pPr>
              <w:pStyle w:val="BodyText"/>
              <w:spacing w:after="0"/>
              <w:jc w:val="both"/>
              <w:rPr>
                <w:color w:val="000000"/>
              </w:rPr>
            </w:pPr>
          </w:p>
          <w:p w:rsidR="007D718F" w:rsidRPr="00E37990" w:rsidRDefault="007D718F" w:rsidP="00E37990">
            <w:pPr>
              <w:pStyle w:val="BodyText"/>
              <w:spacing w:after="0"/>
              <w:jc w:val="both"/>
              <w:rPr>
                <w:color w:val="000000"/>
                <w:sz w:val="22"/>
                <w:szCs w:val="22"/>
              </w:rPr>
            </w:pPr>
            <w:r w:rsidRPr="00E37990">
              <w:rPr>
                <w:color w:val="000000"/>
              </w:rPr>
              <w:t>Týmto vyhlasujem, že všetky údaje uvedené v tomto vyhlásení sú pravdivé a v prípade uvedenia nepravdivých údajov som si vedomý(á) právnych následkov podľa § 21 ods. 1 písm. f) zákona č. 372/1990 Zb. o priestupkoch v znení neskorších predpisov a § 221, § 225, § 261 zákona č. 300/2005 Z. z. Trestného zákona v znení neskorších predpisov.</w:t>
            </w:r>
          </w:p>
          <w:p w:rsidR="007D718F" w:rsidRPr="00E37990" w:rsidRDefault="007D718F" w:rsidP="00E37990">
            <w:pPr>
              <w:pStyle w:val="BodyText"/>
              <w:spacing w:after="0"/>
              <w:jc w:val="both"/>
              <w:rPr>
                <w:color w:val="000000"/>
              </w:rPr>
            </w:pPr>
          </w:p>
          <w:p w:rsidR="007D718F" w:rsidRPr="00E37990" w:rsidRDefault="007D718F" w:rsidP="00E37990">
            <w:pPr>
              <w:pStyle w:val="BodyText"/>
              <w:spacing w:after="0"/>
              <w:jc w:val="both"/>
              <w:rPr>
                <w:color w:val="000000"/>
                <w:szCs w:val="20"/>
              </w:rPr>
            </w:pPr>
            <w:r w:rsidRPr="00E37990">
              <w:rPr>
                <w:color w:val="000000"/>
              </w:rPr>
              <w:t>Svojím podpisom potvrdzujem, že beriem na vedomie, že v prípade preukázania nepravdivých údajov uvedených v  tomto vyhlásení je poskytovateľ príspevku (úrad práce, sociálnych vecí a rodiny) povinný odo mňa požadovať vrátenie poskytnutého finančného príspevku v zmysle § 31 ods. 1 písm. g) zákona č. 523/2004 Z. z. o rozpočtových pravidlách verejnej správy a o zmene a doplnení niektorých zákonov v znení neskorších predpisov s následnou sankciou podľa § 31 ods. 6 citovaného zákona.</w:t>
            </w:r>
          </w:p>
          <w:p w:rsidR="007D718F" w:rsidRPr="00E37990" w:rsidRDefault="007D718F" w:rsidP="00E37990">
            <w:pPr>
              <w:spacing w:after="0" w:line="240" w:lineRule="auto"/>
              <w:rPr>
                <w:rFonts w:ascii="Times New Roman" w:hAnsi="Times New Roman"/>
                <w:color w:val="000000"/>
                <w:szCs w:val="20"/>
              </w:rPr>
            </w:pP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643" w:type="dxa"/>
            <w:gridSpan w:val="3"/>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Dátum</w:t>
            </w:r>
          </w:p>
          <w:p w:rsidR="007D718F" w:rsidRPr="00E37990" w:rsidRDefault="007D718F" w:rsidP="00E37990">
            <w:pPr>
              <w:spacing w:after="0" w:line="240" w:lineRule="auto"/>
              <w:rPr>
                <w:rFonts w:ascii="Times New Roman" w:hAnsi="Times New Roman"/>
                <w:color w:val="000000"/>
                <w:sz w:val="24"/>
                <w:szCs w:val="24"/>
              </w:rPr>
            </w:pPr>
          </w:p>
        </w:tc>
        <w:tc>
          <w:tcPr>
            <w:tcW w:w="4643" w:type="dxa"/>
            <w:gridSpan w:val="2"/>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Podpis</w:t>
            </w:r>
          </w:p>
        </w:tc>
      </w:tr>
    </w:tbl>
    <w:p w:rsidR="007D718F" w:rsidRPr="00FA0C98" w:rsidRDefault="007D718F" w:rsidP="000D19B2">
      <w:pPr>
        <w:rPr>
          <w:rFonts w:ascii="Times New Roman" w:hAnsi="Times New Roman"/>
          <w:color w:val="000000"/>
          <w:sz w:val="20"/>
          <w:szCs w:val="20"/>
        </w:rPr>
      </w:pPr>
    </w:p>
    <w:p w:rsidR="007D718F" w:rsidRPr="00FA0C98" w:rsidRDefault="007D718F" w:rsidP="000D19B2">
      <w:pPr>
        <w:rPr>
          <w:rFonts w:ascii="Times New Roman" w:hAnsi="Times New Roman"/>
          <w:color w:val="000000"/>
          <w:sz w:val="20"/>
          <w:szCs w:val="20"/>
        </w:rPr>
      </w:pPr>
    </w:p>
    <w:p w:rsidR="007D718F" w:rsidRPr="00FA0C98" w:rsidRDefault="007D718F" w:rsidP="000D19B2">
      <w:pPr>
        <w:rPr>
          <w:rFonts w:ascii="Times New Roman" w:hAnsi="Times New Roman"/>
          <w:color w:val="000000"/>
          <w:sz w:val="20"/>
          <w:szCs w:val="20"/>
        </w:rPr>
      </w:pPr>
    </w:p>
    <w:p w:rsidR="007D718F" w:rsidRPr="00FA0C98" w:rsidRDefault="007D718F" w:rsidP="009E0A21">
      <w:pPr>
        <w:tabs>
          <w:tab w:val="left" w:pos="3706"/>
        </w:tabs>
        <w:rPr>
          <w:rFonts w:ascii="Times New Roman" w:hAnsi="Times New Roman"/>
          <w:color w:val="000000"/>
          <w:sz w:val="20"/>
          <w:szCs w:val="20"/>
        </w:rPr>
      </w:pPr>
      <w:r>
        <w:rPr>
          <w:rFonts w:ascii="Times New Roman" w:hAnsi="Times New Roman"/>
          <w:color w:val="000000"/>
          <w:sz w:val="20"/>
          <w:szCs w:val="20"/>
        </w:rPr>
        <w:tab/>
      </w:r>
    </w:p>
    <w:p w:rsidR="007D718F" w:rsidRDefault="007D718F" w:rsidP="000D19B2">
      <w:pPr>
        <w:rPr>
          <w:rFonts w:ascii="Times New Roman" w:hAnsi="Times New Roman"/>
          <w:color w:val="000000"/>
          <w:sz w:val="20"/>
          <w:szCs w:val="20"/>
        </w:rPr>
      </w:pPr>
    </w:p>
    <w:p w:rsidR="007D718F" w:rsidRDefault="007D718F" w:rsidP="000D19B2">
      <w:pPr>
        <w:rPr>
          <w:rFonts w:ascii="Times New Roman" w:hAnsi="Times New Roman"/>
          <w:color w:val="000000"/>
          <w:sz w:val="20"/>
          <w:szCs w:val="20"/>
        </w:rPr>
      </w:pPr>
    </w:p>
    <w:p w:rsidR="007D718F" w:rsidRDefault="007D718F" w:rsidP="000D19B2">
      <w:pPr>
        <w:rPr>
          <w:rFonts w:ascii="Times New Roman" w:hAnsi="Times New Roman"/>
          <w:color w:val="000000"/>
          <w:sz w:val="20"/>
          <w:szCs w:val="20"/>
        </w:rPr>
      </w:pPr>
    </w:p>
    <w:p w:rsidR="007D718F" w:rsidRPr="00FA0C98" w:rsidRDefault="007D718F" w:rsidP="000D19B2">
      <w:pPr>
        <w:rPr>
          <w:rFonts w:ascii="Times New Roman" w:hAnsi="Times New Roman"/>
          <w:color w:val="000000"/>
          <w:sz w:val="20"/>
          <w:szCs w:val="20"/>
        </w:rPr>
      </w:pPr>
      <w:r w:rsidRPr="00FA0C98">
        <w:rPr>
          <w:rFonts w:ascii="Times New Roman" w:hAnsi="Times New Roman"/>
          <w:color w:val="000000"/>
          <w:sz w:val="20"/>
          <w:szCs w:val="20"/>
        </w:rPr>
        <w:t>Príloha č. 2 Požiadavky na rekvalifikáciu</w:t>
      </w:r>
    </w:p>
    <w:tbl>
      <w:tblPr>
        <w:tblW w:w="9322" w:type="dxa"/>
        <w:tblLook w:val="00A0"/>
      </w:tblPr>
      <w:tblGrid>
        <w:gridCol w:w="1874"/>
        <w:gridCol w:w="2180"/>
        <w:gridCol w:w="607"/>
        <w:gridCol w:w="2254"/>
        <w:gridCol w:w="2407"/>
      </w:tblGrid>
      <w:tr w:rsidR="007D718F" w:rsidRPr="00E37990" w:rsidTr="00E37990">
        <w:trPr>
          <w:trHeight w:val="632"/>
        </w:trPr>
        <w:tc>
          <w:tcPr>
            <w:tcW w:w="9322" w:type="dxa"/>
            <w:gridSpan w:val="5"/>
            <w:tcBorders>
              <w:top w:val="single" w:sz="4" w:space="0" w:color="auto"/>
              <w:left w:val="single" w:sz="4" w:space="0" w:color="auto"/>
              <w:bottom w:val="single" w:sz="4" w:space="0" w:color="auto"/>
              <w:right w:val="single" w:sz="4" w:space="0" w:color="auto"/>
            </w:tcBorders>
            <w:noWrap/>
            <w:vAlign w:val="center"/>
          </w:tcPr>
          <w:p w:rsidR="007D718F" w:rsidRPr="00E37990" w:rsidRDefault="007D718F" w:rsidP="00E37990">
            <w:pPr>
              <w:spacing w:after="120" w:line="240" w:lineRule="auto"/>
              <w:jc w:val="center"/>
              <w:rPr>
                <w:rFonts w:ascii="Times New Roman" w:hAnsi="Times New Roman"/>
                <w:b/>
                <w:sz w:val="24"/>
                <w:szCs w:val="24"/>
              </w:rPr>
            </w:pPr>
            <w:r w:rsidRPr="00E37990">
              <w:rPr>
                <w:rFonts w:ascii="Times New Roman" w:hAnsi="Times New Roman"/>
                <w:b/>
                <w:sz w:val="24"/>
                <w:szCs w:val="24"/>
              </w:rPr>
              <w:t>Ústredie práce, sociálnych vecí a rodiny</w:t>
            </w:r>
          </w:p>
          <w:p w:rsidR="007D718F" w:rsidRPr="00E37990" w:rsidRDefault="007D718F" w:rsidP="00E37990">
            <w:pPr>
              <w:spacing w:after="0" w:line="240" w:lineRule="auto"/>
              <w:jc w:val="center"/>
              <w:rPr>
                <w:rFonts w:ascii="Times New Roman" w:hAnsi="Times New Roman"/>
                <w:b/>
                <w:caps/>
                <w:color w:val="000000"/>
              </w:rPr>
            </w:pPr>
            <w:r w:rsidRPr="00E37990">
              <w:rPr>
                <w:rFonts w:ascii="Times New Roman" w:hAnsi="Times New Roman"/>
                <w:b/>
                <w:sz w:val="24"/>
                <w:szCs w:val="24"/>
              </w:rPr>
              <w:t>Úrad práce, sociálnych vecí a rodiny ......................................................................</w:t>
            </w:r>
          </w:p>
        </w:tc>
      </w:tr>
      <w:tr w:rsidR="007D718F" w:rsidRPr="00E37990" w:rsidTr="00E37990">
        <w:trPr>
          <w:trHeight w:val="632"/>
        </w:trPr>
        <w:tc>
          <w:tcPr>
            <w:tcW w:w="9322" w:type="dxa"/>
            <w:gridSpan w:val="5"/>
            <w:tcBorders>
              <w:top w:val="single" w:sz="4" w:space="0" w:color="auto"/>
              <w:left w:val="single" w:sz="4" w:space="0" w:color="auto"/>
              <w:bottom w:val="single" w:sz="4" w:space="0" w:color="auto"/>
              <w:right w:val="single" w:sz="4" w:space="0" w:color="auto"/>
            </w:tcBorders>
            <w:noWrap/>
            <w:vAlign w:val="center"/>
          </w:tcPr>
          <w:p w:rsidR="007D718F" w:rsidRPr="00E37990" w:rsidRDefault="007D718F" w:rsidP="00E37990">
            <w:pPr>
              <w:spacing w:after="0" w:line="240" w:lineRule="auto"/>
              <w:jc w:val="center"/>
              <w:rPr>
                <w:rFonts w:ascii="Times New Roman" w:hAnsi="Times New Roman"/>
                <w:b/>
                <w:bCs/>
                <w:color w:val="000000"/>
                <w:szCs w:val="20"/>
              </w:rPr>
            </w:pPr>
            <w:r w:rsidRPr="00E37990">
              <w:rPr>
                <w:rFonts w:ascii="Times New Roman" w:hAnsi="Times New Roman"/>
                <w:b/>
                <w:caps/>
                <w:color w:val="000000"/>
                <w:sz w:val="24"/>
                <w:szCs w:val="24"/>
              </w:rPr>
              <w:t>vyhlásenie</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9322" w:type="dxa"/>
            <w:gridSpan w:val="5"/>
            <w:noWrap/>
          </w:tcPr>
          <w:p w:rsidR="007D718F" w:rsidRPr="00E37990" w:rsidRDefault="007D718F" w:rsidP="00E37990">
            <w:pPr>
              <w:spacing w:after="0" w:line="240" w:lineRule="auto"/>
              <w:rPr>
                <w:rFonts w:ascii="Times New Roman" w:hAnsi="Times New Roman"/>
                <w:b/>
                <w:bCs/>
                <w:color w:val="000000"/>
                <w:szCs w:val="20"/>
              </w:rPr>
            </w:pPr>
            <w:r w:rsidRPr="00E37990">
              <w:rPr>
                <w:rFonts w:ascii="Times New Roman" w:hAnsi="Times New Roman"/>
                <w:b/>
                <w:bCs/>
                <w:color w:val="000000"/>
                <w:sz w:val="24"/>
                <w:szCs w:val="24"/>
              </w:rPr>
              <w:t>Uchádzač o zamestnanie/Žiadateľ</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4054" w:type="dxa"/>
            <w:gridSpan w:val="2"/>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Priezvisko</w:t>
            </w:r>
          </w:p>
        </w:tc>
        <w:tc>
          <w:tcPr>
            <w:tcW w:w="2861" w:type="dxa"/>
            <w:gridSpan w:val="2"/>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Meno</w:t>
            </w:r>
          </w:p>
        </w:tc>
        <w:tc>
          <w:tcPr>
            <w:tcW w:w="2407" w:type="dxa"/>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Titul</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4054" w:type="dxa"/>
            <w:gridSpan w:val="2"/>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Trvalý/prechodný pobyt</w:t>
            </w:r>
            <w:r w:rsidRPr="00E37990">
              <w:rPr>
                <w:rStyle w:val="FootnoteReference"/>
                <w:rFonts w:ascii="Times New Roman" w:hAnsi="Times New Roman"/>
                <w:color w:val="000000"/>
                <w:sz w:val="24"/>
                <w:szCs w:val="24"/>
              </w:rPr>
              <w:footnoteReference w:id="13"/>
            </w:r>
            <w:r w:rsidRPr="00E37990">
              <w:rPr>
                <w:rFonts w:ascii="Times New Roman" w:hAnsi="Times New Roman"/>
                <w:color w:val="000000"/>
                <w:sz w:val="24"/>
                <w:szCs w:val="24"/>
              </w:rPr>
              <w:t xml:space="preserve"> – adresa (obec)</w:t>
            </w:r>
          </w:p>
        </w:tc>
        <w:tc>
          <w:tcPr>
            <w:tcW w:w="2861" w:type="dxa"/>
            <w:gridSpan w:val="2"/>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Ulica, číslo</w:t>
            </w:r>
          </w:p>
        </w:tc>
        <w:tc>
          <w:tcPr>
            <w:tcW w:w="2407" w:type="dxa"/>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PSČ</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1874" w:type="dxa"/>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Rodné číslo</w:t>
            </w:r>
          </w:p>
        </w:tc>
        <w:tc>
          <w:tcPr>
            <w:tcW w:w="2180" w:type="dxa"/>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Číslo OP/ID karta</w:t>
            </w:r>
          </w:p>
        </w:tc>
        <w:tc>
          <w:tcPr>
            <w:tcW w:w="2861" w:type="dxa"/>
            <w:gridSpan w:val="2"/>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E-mailová adresa</w:t>
            </w:r>
          </w:p>
        </w:tc>
        <w:tc>
          <w:tcPr>
            <w:tcW w:w="2407" w:type="dxa"/>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Telefonický kontakt</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8"/>
        </w:trPr>
        <w:tc>
          <w:tcPr>
            <w:tcW w:w="9322" w:type="dxa"/>
            <w:gridSpan w:val="5"/>
            <w:noWrap/>
          </w:tcPr>
          <w:p w:rsidR="007D718F" w:rsidRPr="00E37990" w:rsidRDefault="007D718F" w:rsidP="00E37990">
            <w:pPr>
              <w:spacing w:before="240" w:after="0" w:line="240" w:lineRule="auto"/>
              <w:jc w:val="center"/>
              <w:rPr>
                <w:rFonts w:ascii="Times New Roman" w:hAnsi="Times New Roman"/>
                <w:b/>
                <w:color w:val="000000"/>
                <w:sz w:val="24"/>
                <w:szCs w:val="24"/>
              </w:rPr>
            </w:pPr>
            <w:r w:rsidRPr="00E37990">
              <w:rPr>
                <w:rFonts w:ascii="Times New Roman" w:hAnsi="Times New Roman"/>
                <w:b/>
                <w:color w:val="000000"/>
                <w:sz w:val="24"/>
                <w:szCs w:val="24"/>
              </w:rPr>
              <w:t>vyhlasujem, že</w:t>
            </w:r>
          </w:p>
          <w:p w:rsidR="007D718F" w:rsidRPr="00E37990" w:rsidRDefault="007D718F" w:rsidP="00E37990">
            <w:pPr>
              <w:spacing w:after="0" w:line="240" w:lineRule="auto"/>
              <w:jc w:val="center"/>
              <w:rPr>
                <w:rFonts w:ascii="Times New Roman" w:hAnsi="Times New Roman"/>
                <w:b/>
                <w:color w:val="000000"/>
                <w:sz w:val="24"/>
                <w:szCs w:val="24"/>
              </w:rPr>
            </w:pPr>
          </w:p>
          <w:p w:rsidR="007D718F" w:rsidRPr="00E37990" w:rsidRDefault="007D718F" w:rsidP="00E37990">
            <w:pPr>
              <w:numPr>
                <w:ilvl w:val="0"/>
                <w:numId w:val="14"/>
              </w:numPr>
              <w:spacing w:after="0" w:line="240" w:lineRule="auto"/>
              <w:ind w:left="357" w:hanging="357"/>
              <w:jc w:val="both"/>
              <w:rPr>
                <w:rFonts w:ascii="Times New Roman" w:hAnsi="Times New Roman"/>
                <w:color w:val="000000"/>
                <w:sz w:val="24"/>
                <w:szCs w:val="24"/>
              </w:rPr>
            </w:pPr>
            <w:r w:rsidRPr="00E37990">
              <w:rPr>
                <w:rFonts w:ascii="Times New Roman" w:hAnsi="Times New Roman"/>
                <w:color w:val="000000"/>
                <w:sz w:val="24"/>
                <w:szCs w:val="24"/>
              </w:rPr>
              <w:t xml:space="preserve">som pred zaradením do evidencie uchádzačov o zamestnanie úradu práce, sociálnych vecí a rodiny </w:t>
            </w:r>
            <w:r w:rsidRPr="00E37990">
              <w:rPr>
                <w:rFonts w:ascii="Times New Roman" w:hAnsi="Times New Roman"/>
                <w:b/>
                <w:color w:val="000000"/>
                <w:sz w:val="24"/>
                <w:szCs w:val="24"/>
              </w:rPr>
              <w:t>prevádzkoval alebo vykonával samostatnú zárobkovú činnosť</w:t>
            </w:r>
            <w:r w:rsidRPr="00E37990">
              <w:rPr>
                <w:rFonts w:ascii="Times New Roman" w:hAnsi="Times New Roman"/>
                <w:color w:val="000000"/>
                <w:sz w:val="24"/>
                <w:szCs w:val="24"/>
              </w:rPr>
              <w:t>,</w:t>
            </w:r>
          </w:p>
          <w:p w:rsidR="007D718F" w:rsidRPr="00E37990" w:rsidRDefault="007D718F" w:rsidP="00E37990">
            <w:pPr>
              <w:numPr>
                <w:ilvl w:val="0"/>
                <w:numId w:val="14"/>
              </w:numPr>
              <w:spacing w:after="0" w:line="240" w:lineRule="auto"/>
              <w:ind w:left="357" w:hanging="357"/>
              <w:jc w:val="both"/>
              <w:rPr>
                <w:rFonts w:ascii="Times New Roman" w:hAnsi="Times New Roman"/>
                <w:color w:val="000000"/>
                <w:sz w:val="24"/>
                <w:szCs w:val="24"/>
              </w:rPr>
            </w:pPr>
            <w:r w:rsidRPr="00E37990">
              <w:rPr>
                <w:rFonts w:ascii="Times New Roman" w:hAnsi="Times New Roman"/>
                <w:color w:val="000000"/>
                <w:sz w:val="24"/>
                <w:szCs w:val="24"/>
              </w:rPr>
              <w:t>nie som v konkurze, v likvidácii alebo nútenej správe,</w:t>
            </w:r>
          </w:p>
          <w:p w:rsidR="007D718F" w:rsidRPr="00E37990" w:rsidRDefault="007D718F" w:rsidP="00E37990">
            <w:pPr>
              <w:numPr>
                <w:ilvl w:val="0"/>
                <w:numId w:val="14"/>
              </w:numPr>
              <w:spacing w:after="0" w:line="240" w:lineRule="auto"/>
              <w:ind w:left="357" w:hanging="357"/>
              <w:jc w:val="both"/>
              <w:rPr>
                <w:rFonts w:ascii="Times New Roman" w:hAnsi="Times New Roman"/>
                <w:color w:val="000000"/>
                <w:sz w:val="24"/>
                <w:szCs w:val="24"/>
              </w:rPr>
            </w:pPr>
            <w:r w:rsidRPr="00E37990">
              <w:rPr>
                <w:rFonts w:ascii="Times New Roman" w:hAnsi="Times New Roman"/>
                <w:color w:val="000000"/>
                <w:sz w:val="24"/>
                <w:szCs w:val="24"/>
              </w:rPr>
              <w:t>nemám evidované neuspokojené nároky svojich zamestnancov vyplývajúce z pracovného pomeru.</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4661" w:type="dxa"/>
            <w:gridSpan w:val="3"/>
            <w:noWrap/>
          </w:tcPr>
          <w:p w:rsidR="007D718F" w:rsidRPr="00E37990" w:rsidRDefault="007D718F" w:rsidP="00E37990">
            <w:pPr>
              <w:spacing w:before="240" w:after="0" w:line="240" w:lineRule="auto"/>
              <w:rPr>
                <w:rFonts w:ascii="Times New Roman" w:hAnsi="Times New Roman"/>
                <w:b/>
                <w:color w:val="000000"/>
                <w:sz w:val="24"/>
                <w:szCs w:val="24"/>
              </w:rPr>
            </w:pPr>
            <w:r w:rsidRPr="00E37990">
              <w:rPr>
                <w:rFonts w:ascii="Times New Roman" w:hAnsi="Times New Roman"/>
                <w:b/>
                <w:color w:val="000000"/>
                <w:sz w:val="24"/>
                <w:szCs w:val="24"/>
              </w:rPr>
              <w:t>IČO</w:t>
            </w:r>
            <w:r w:rsidRPr="00E37990">
              <w:rPr>
                <w:rStyle w:val="FootnoteReference"/>
                <w:rFonts w:ascii="Times New Roman" w:hAnsi="Times New Roman"/>
                <w:b/>
                <w:color w:val="000000"/>
                <w:sz w:val="24"/>
                <w:szCs w:val="24"/>
              </w:rPr>
              <w:footnoteReference w:id="14"/>
            </w:r>
          </w:p>
        </w:tc>
        <w:tc>
          <w:tcPr>
            <w:tcW w:w="4661" w:type="dxa"/>
            <w:gridSpan w:val="2"/>
          </w:tcPr>
          <w:p w:rsidR="007D718F" w:rsidRPr="00E37990" w:rsidRDefault="007D718F" w:rsidP="00E37990">
            <w:pPr>
              <w:spacing w:before="240" w:after="0" w:line="240" w:lineRule="auto"/>
              <w:rPr>
                <w:rFonts w:ascii="Times New Roman" w:hAnsi="Times New Roman"/>
                <w:b/>
                <w:sz w:val="24"/>
                <w:szCs w:val="24"/>
              </w:rPr>
            </w:pPr>
            <w:r w:rsidRPr="00E37990">
              <w:rPr>
                <w:rFonts w:ascii="Times New Roman" w:hAnsi="Times New Roman"/>
                <w:b/>
                <w:sz w:val="24"/>
                <w:szCs w:val="24"/>
              </w:rPr>
              <w:t>DIČ</w:t>
            </w:r>
            <w:r w:rsidRPr="00E37990">
              <w:rPr>
                <w:rStyle w:val="FootnoteReference"/>
                <w:rFonts w:ascii="Times New Roman" w:hAnsi="Times New Roman"/>
                <w:b/>
                <w:sz w:val="24"/>
                <w:szCs w:val="24"/>
              </w:rPr>
              <w:footnoteReference w:id="15"/>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322" w:type="dxa"/>
            <w:gridSpan w:val="5"/>
            <w:noWrap/>
          </w:tcPr>
          <w:p w:rsidR="007D718F" w:rsidRPr="00E37990" w:rsidRDefault="007D718F" w:rsidP="00E37990">
            <w:pPr>
              <w:autoSpaceDE w:val="0"/>
              <w:autoSpaceDN w:val="0"/>
              <w:adjustRightInd w:val="0"/>
              <w:spacing w:after="0" w:line="240" w:lineRule="auto"/>
              <w:jc w:val="both"/>
              <w:rPr>
                <w:rFonts w:ascii="Times New Roman" w:hAnsi="Times New Roman"/>
                <w:iCs/>
                <w:color w:val="000000"/>
                <w:sz w:val="24"/>
                <w:szCs w:val="24"/>
              </w:rPr>
            </w:pPr>
          </w:p>
          <w:p w:rsidR="007D718F" w:rsidRPr="00E37990" w:rsidRDefault="007D718F" w:rsidP="00E37990">
            <w:pPr>
              <w:pStyle w:val="BodyText"/>
              <w:spacing w:after="0"/>
              <w:jc w:val="both"/>
              <w:rPr>
                <w:color w:val="000000"/>
              </w:rPr>
            </w:pPr>
            <w:r w:rsidRPr="00E37990">
              <w:rPr>
                <w:color w:val="000000"/>
              </w:rPr>
              <w:t>Týmto vyhlasujem, že všetky údaje uvedené v tomto vyhlásení sú pravdivé a v prípade uvedenia nepravdivých údajov som si vedomý(á) právnych následkov podľa § 21 ods. 1 písm. f) zákona č. 372/1990 Zb. o priestupkoch v znení neskorších predpisov a § 221, § 225, § 261 zákona č. 300/2005 Z. z. Trestného zákona v znení neskorších predpisov.</w:t>
            </w:r>
          </w:p>
          <w:p w:rsidR="007D718F" w:rsidRPr="00E37990" w:rsidRDefault="007D718F" w:rsidP="00E37990">
            <w:pPr>
              <w:pStyle w:val="BodyText"/>
              <w:spacing w:after="0"/>
              <w:jc w:val="both"/>
              <w:rPr>
                <w:color w:val="000000"/>
              </w:rPr>
            </w:pPr>
          </w:p>
          <w:p w:rsidR="007D718F" w:rsidRPr="00E37990" w:rsidRDefault="007D718F" w:rsidP="00E37990">
            <w:pPr>
              <w:pStyle w:val="BodyText"/>
              <w:spacing w:after="0"/>
              <w:jc w:val="both"/>
              <w:rPr>
                <w:color w:val="000000"/>
                <w:szCs w:val="20"/>
              </w:rPr>
            </w:pPr>
            <w:r w:rsidRPr="00E37990">
              <w:rPr>
                <w:color w:val="000000"/>
              </w:rPr>
              <w:t>Svojím podpisom potvrdzujem, že beriem na vedomie, že v prípade preukázania nepravdivých údajov uvedených v  tomto vyhlásení je poskytovateľ príspevku (úrad práce, sociálnych vecí a rodiny) povinný odo mňa požadovať vrátenie poskytnutého finančného príspevku v zmysle § 31 ods. 1 písm. g) zákona č. 523/2004 Z. z. o rozpočtových pravidlách verejnej správy a o zmene a doplnení niektorých zákonov v znení neskorších predpisov s následnou sankciou podľa § 31 ods. 6 citovaného zákona.</w:t>
            </w:r>
          </w:p>
          <w:p w:rsidR="007D718F" w:rsidRPr="00E37990" w:rsidRDefault="007D718F" w:rsidP="00E37990">
            <w:pPr>
              <w:spacing w:after="0" w:line="240" w:lineRule="auto"/>
              <w:rPr>
                <w:rFonts w:ascii="Times New Roman" w:hAnsi="Times New Roman"/>
                <w:color w:val="000000"/>
                <w:szCs w:val="20"/>
              </w:rPr>
            </w:pP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4661" w:type="dxa"/>
            <w:gridSpan w:val="3"/>
            <w:noWrap/>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Dátum</w:t>
            </w:r>
          </w:p>
          <w:p w:rsidR="007D718F" w:rsidRPr="00E37990" w:rsidRDefault="007D718F" w:rsidP="00E37990">
            <w:pPr>
              <w:spacing w:after="0" w:line="240" w:lineRule="auto"/>
              <w:rPr>
                <w:rFonts w:ascii="Times New Roman" w:hAnsi="Times New Roman"/>
                <w:color w:val="000000"/>
                <w:sz w:val="24"/>
                <w:szCs w:val="24"/>
              </w:rPr>
            </w:pPr>
          </w:p>
        </w:tc>
        <w:tc>
          <w:tcPr>
            <w:tcW w:w="4661" w:type="dxa"/>
            <w:gridSpan w:val="2"/>
          </w:tcPr>
          <w:p w:rsidR="007D718F" w:rsidRPr="00E37990" w:rsidRDefault="007D718F" w:rsidP="00E37990">
            <w:pPr>
              <w:spacing w:after="0" w:line="240" w:lineRule="auto"/>
              <w:rPr>
                <w:rFonts w:ascii="Times New Roman" w:hAnsi="Times New Roman"/>
                <w:color w:val="000000"/>
                <w:sz w:val="24"/>
                <w:szCs w:val="24"/>
              </w:rPr>
            </w:pPr>
            <w:r w:rsidRPr="00E37990">
              <w:rPr>
                <w:rFonts w:ascii="Times New Roman" w:hAnsi="Times New Roman"/>
                <w:color w:val="000000"/>
                <w:sz w:val="24"/>
                <w:szCs w:val="24"/>
              </w:rPr>
              <w:t>Podpis</w:t>
            </w:r>
          </w:p>
        </w:tc>
      </w:tr>
    </w:tbl>
    <w:p w:rsidR="007D718F" w:rsidRPr="00FA0C98" w:rsidRDefault="007D718F" w:rsidP="000D19B2">
      <w:pPr>
        <w:rPr>
          <w:rFonts w:ascii="Times New Roman" w:hAnsi="Times New Roman"/>
          <w:color w:val="000000"/>
          <w:sz w:val="20"/>
          <w:szCs w:val="20"/>
        </w:rPr>
      </w:pPr>
    </w:p>
    <w:p w:rsidR="007D718F" w:rsidRPr="00FA0C98" w:rsidRDefault="007D718F" w:rsidP="000D19B2">
      <w:pPr>
        <w:jc w:val="both"/>
        <w:rPr>
          <w:color w:val="000000"/>
        </w:rPr>
        <w:sectPr w:rsidR="007D718F" w:rsidRPr="00FA0C98" w:rsidSect="00AA5677">
          <w:headerReference w:type="default" r:id="rId8"/>
          <w:footerReference w:type="default" r:id="rId9"/>
          <w:type w:val="continuous"/>
          <w:pgSz w:w="11906" w:h="16838" w:code="9"/>
          <w:pgMar w:top="1701" w:right="1418" w:bottom="1021" w:left="1418" w:header="680" w:footer="0" w:gutter="0"/>
          <w:cols w:space="708"/>
          <w:docGrid w:linePitch="360"/>
        </w:sectPr>
      </w:pPr>
    </w:p>
    <w:tbl>
      <w:tblPr>
        <w:tblW w:w="9190" w:type="dxa"/>
        <w:tblInd w:w="108" w:type="dxa"/>
        <w:tblLook w:val="00A0"/>
      </w:tblPr>
      <w:tblGrid>
        <w:gridCol w:w="9190"/>
      </w:tblGrid>
      <w:tr w:rsidR="007D718F" w:rsidRPr="00E37990" w:rsidTr="00E37990">
        <w:trPr>
          <w:trHeight w:val="595"/>
        </w:trPr>
        <w:tc>
          <w:tcPr>
            <w:tcW w:w="9190" w:type="dxa"/>
            <w:tcBorders>
              <w:top w:val="single" w:sz="4" w:space="0" w:color="auto"/>
              <w:left w:val="single" w:sz="4" w:space="0" w:color="auto"/>
              <w:bottom w:val="single" w:sz="4" w:space="0" w:color="auto"/>
              <w:right w:val="single" w:sz="4" w:space="0" w:color="auto"/>
            </w:tcBorders>
            <w:noWrap/>
            <w:vAlign w:val="center"/>
          </w:tcPr>
          <w:p w:rsidR="007D718F" w:rsidRPr="00E37990" w:rsidRDefault="007D718F" w:rsidP="00E37990">
            <w:pPr>
              <w:spacing w:after="0" w:line="240" w:lineRule="auto"/>
              <w:jc w:val="center"/>
              <w:rPr>
                <w:rFonts w:ascii="Times New Roman" w:hAnsi="Times New Roman"/>
                <w:bCs/>
                <w:color w:val="000000"/>
                <w:sz w:val="18"/>
                <w:szCs w:val="18"/>
              </w:rPr>
            </w:pPr>
            <w:r w:rsidRPr="00E37990">
              <w:rPr>
                <w:rFonts w:ascii="Times New Roman" w:hAnsi="Times New Roman"/>
                <w:b/>
                <w:bCs/>
                <w:color w:val="000000"/>
                <w:szCs w:val="18"/>
              </w:rPr>
              <w:t xml:space="preserve">Základné informácie pre uchádzača o zamestnanie </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9190" w:type="dxa"/>
            <w:noWrap/>
          </w:tcPr>
          <w:p w:rsidR="007D718F" w:rsidRPr="00E37990" w:rsidRDefault="007D718F" w:rsidP="00E37990">
            <w:pPr>
              <w:spacing w:after="40" w:line="240" w:lineRule="auto"/>
              <w:jc w:val="both"/>
              <w:rPr>
                <w:rFonts w:ascii="Times New Roman" w:hAnsi="Times New Roman"/>
                <w:b/>
                <w:color w:val="000000"/>
                <w:sz w:val="17"/>
                <w:szCs w:val="17"/>
              </w:rPr>
            </w:pPr>
            <w:r w:rsidRPr="00E37990">
              <w:rPr>
                <w:rFonts w:ascii="Times New Roman" w:hAnsi="Times New Roman"/>
                <w:b/>
                <w:color w:val="000000"/>
                <w:sz w:val="17"/>
                <w:szCs w:val="17"/>
              </w:rPr>
              <w:t xml:space="preserve">Uchádzač o zamestnanie, ktorý má problém uplatniť sa na trhu práce, si môže zvoliť druh pracovnej činnosti, na ktorú sa chce rekvalifikovať a poskytovateľa rekvalifikácie, ktorý rekvalifikáciu zrealizuje. </w:t>
            </w:r>
          </w:p>
          <w:p w:rsidR="007D718F" w:rsidRPr="00E37990" w:rsidRDefault="007D718F" w:rsidP="00E37990">
            <w:pPr>
              <w:spacing w:after="40" w:line="240" w:lineRule="auto"/>
              <w:jc w:val="both"/>
              <w:rPr>
                <w:rFonts w:ascii="Times New Roman" w:hAnsi="Times New Roman"/>
                <w:b/>
                <w:sz w:val="17"/>
                <w:szCs w:val="17"/>
              </w:rPr>
            </w:pPr>
            <w:r w:rsidRPr="00E37990">
              <w:rPr>
                <w:rFonts w:ascii="Times New Roman" w:hAnsi="Times New Roman"/>
                <w:b/>
                <w:sz w:val="17"/>
                <w:szCs w:val="17"/>
              </w:rPr>
              <w:t xml:space="preserve">Nie je možné, aby si uchádzač o zamestnanie zvolil rovnakú rekvalifikáciu, na akú mu v priebehu predchádzajúcich 5 rokov uhradil úrad práce, sociálnych vecí a rodiny (ďalej len „úrad práce“) príspevok na rekvalifikáciu v zmysle § 54 ods. 1 písm. d) zákona o službách zamestnanosti (RE-PAS) alebo príspevok na vzdelávanie a prípravu pre trh práce v zmysle § 46 zákona o službách zamestnanosti. </w:t>
            </w:r>
          </w:p>
          <w:p w:rsidR="007D718F" w:rsidRPr="00E37990" w:rsidRDefault="007D718F" w:rsidP="00E37990">
            <w:pPr>
              <w:spacing w:after="0" w:line="240" w:lineRule="auto"/>
              <w:jc w:val="both"/>
              <w:rPr>
                <w:rFonts w:ascii="Times New Roman" w:hAnsi="Times New Roman"/>
                <w:b/>
                <w:sz w:val="17"/>
                <w:szCs w:val="17"/>
              </w:rPr>
            </w:pPr>
            <w:r w:rsidRPr="00E37990">
              <w:rPr>
                <w:rFonts w:ascii="Times New Roman" w:hAnsi="Times New Roman"/>
                <w:b/>
                <w:color w:val="000000"/>
                <w:sz w:val="17"/>
                <w:szCs w:val="17"/>
              </w:rPr>
              <w:t xml:space="preserve">Rekvalifikácia je príprava uchádzača o zamestnanie na uplatnenie sa na trhu práce </w:t>
            </w:r>
            <w:r w:rsidRPr="00E37990">
              <w:rPr>
                <w:rFonts w:ascii="Times New Roman" w:hAnsi="Times New Roman"/>
                <w:b/>
                <w:sz w:val="17"/>
                <w:szCs w:val="17"/>
              </w:rPr>
              <w:t xml:space="preserve">s cieľom nadobudnutia vedomostí, schopností a zručností vo vzdelávacom (rekvalifikačnom) kurze, ktorý zrealizuje poskytovateľ rekvalifikácie, ktorého si vybral uchádzač o zamestnanie. Úrad práce pre uchádzača o zamestnanie rekvalifikáciu nevyhľadáva a ani nezabezpečuje komunikáciu s poskytovateľom rekvalifikácie.  </w:t>
            </w:r>
          </w:p>
          <w:p w:rsidR="007D718F" w:rsidRPr="00E37990" w:rsidRDefault="007D718F" w:rsidP="00E37990">
            <w:pPr>
              <w:spacing w:after="0" w:line="240" w:lineRule="auto"/>
              <w:jc w:val="both"/>
              <w:rPr>
                <w:rFonts w:ascii="Times New Roman" w:hAnsi="Times New Roman"/>
                <w:b/>
                <w:sz w:val="17"/>
                <w:szCs w:val="17"/>
              </w:rPr>
            </w:pPr>
          </w:p>
          <w:p w:rsidR="007D718F" w:rsidRPr="00E37990" w:rsidRDefault="007D718F" w:rsidP="00E37990">
            <w:pPr>
              <w:spacing w:after="0" w:line="240" w:lineRule="auto"/>
              <w:jc w:val="both"/>
              <w:rPr>
                <w:rFonts w:ascii="Times New Roman" w:hAnsi="Times New Roman"/>
                <w:b/>
                <w:sz w:val="17"/>
                <w:szCs w:val="17"/>
              </w:rPr>
            </w:pPr>
            <w:r w:rsidRPr="00E37990">
              <w:rPr>
                <w:rFonts w:ascii="Times New Roman" w:hAnsi="Times New Roman"/>
                <w:sz w:val="17"/>
                <w:szCs w:val="17"/>
              </w:rPr>
              <w:t xml:space="preserve">Rekvalifikáciu je možné absolvovať len na území Slovenskej republiky. </w:t>
            </w:r>
            <w:r w:rsidRPr="00E37990">
              <w:rPr>
                <w:rFonts w:ascii="Times New Roman" w:hAnsi="Times New Roman"/>
                <w:bCs/>
                <w:sz w:val="17"/>
                <w:szCs w:val="17"/>
              </w:rPr>
              <w:t xml:space="preserve">Poskytovateľ rekvalifikácie bude akceptovaný len v prípade, ak preukáže, že má vydanú akreditáciu/osvedčenie/oprávnenie na vzdelávací program v zmysle legislatívy platnej na území SR alebo má vydané súhlasné stanovisko sektorovej rady alebo stavovskej organizácie alebo profesijnej organizácie. Akreditácia/osvedčenie/oprávnenie/súhlasné stanovisko sektorovej rady alebo stavovskej organizácie alebo profesijnej organizácie sa nevyžaduje pri vzdelávacích (rekvalifikačných) kurzoch zameraných na rozvoj komunikačných, počítačových, manažérskych, sociálnych, podnikateľských a jazykových kompetencií a vzdelávacích (rekvalifikačných) kurzoch na získanie praktických skúseností. </w:t>
            </w:r>
          </w:p>
          <w:p w:rsidR="007D718F" w:rsidRPr="00E37990" w:rsidRDefault="007D718F" w:rsidP="00E37990">
            <w:pPr>
              <w:pStyle w:val="ListParagraph"/>
              <w:spacing w:after="40" w:line="240" w:lineRule="auto"/>
              <w:ind w:left="0"/>
              <w:jc w:val="both"/>
              <w:rPr>
                <w:rFonts w:ascii="Times New Roman" w:hAnsi="Times New Roman"/>
                <w:bCs/>
                <w:sz w:val="17"/>
                <w:szCs w:val="17"/>
              </w:rPr>
            </w:pPr>
            <w:r w:rsidRPr="00E37990">
              <w:rPr>
                <w:rFonts w:ascii="Times New Roman" w:hAnsi="Times New Roman"/>
                <w:bCs/>
                <w:sz w:val="17"/>
                <w:szCs w:val="17"/>
              </w:rPr>
              <w:t>Pri vzdelávacích (rekvalifikačných) kurzoch, na ktoré sa nevyžaduje akreditácia/osvedčenie/oprávnenie/súhlasné stanovisko sektorovej rady alebo stavovskej organizácie alebo profesijnej organizácie, bude poskytovateľ rekvalifikácie akceptovaný len v prípade, ak preukáže, že má oprávnenie na vykonávanie vzdelávania dospelých alebo obdobných služieb, ktoré vzdelávanie uchádzača o zamestnanie zahŕňajú, vydané v zmysle osobitných predpisov (napr. zákon č. 455/1991 Zb. Živnostenský zákon v znení neskorších predpisov).</w:t>
            </w:r>
          </w:p>
          <w:p w:rsidR="007D718F" w:rsidRPr="00E37990" w:rsidRDefault="007D718F" w:rsidP="00E37990">
            <w:pPr>
              <w:pStyle w:val="ListParagraph"/>
              <w:spacing w:after="40" w:line="240" w:lineRule="auto"/>
              <w:ind w:left="0"/>
              <w:jc w:val="both"/>
              <w:rPr>
                <w:rFonts w:ascii="Times New Roman" w:hAnsi="Times New Roman"/>
                <w:bCs/>
                <w:sz w:val="17"/>
                <w:szCs w:val="17"/>
              </w:rPr>
            </w:pPr>
          </w:p>
          <w:p w:rsidR="007D718F" w:rsidRPr="00E37990" w:rsidRDefault="007D718F" w:rsidP="00E37990">
            <w:pPr>
              <w:pStyle w:val="ListParagraph"/>
              <w:spacing w:after="40" w:line="240" w:lineRule="auto"/>
              <w:ind w:left="0"/>
              <w:jc w:val="both"/>
              <w:rPr>
                <w:rFonts w:ascii="Times New Roman" w:hAnsi="Times New Roman"/>
                <w:bCs/>
                <w:sz w:val="17"/>
                <w:szCs w:val="17"/>
              </w:rPr>
            </w:pPr>
            <w:r w:rsidRPr="00E37990">
              <w:rPr>
                <w:rFonts w:ascii="Times New Roman" w:hAnsi="Times New Roman"/>
                <w:b/>
                <w:sz w:val="17"/>
                <w:szCs w:val="17"/>
              </w:rPr>
              <w:t xml:space="preserve">Uchádzač o zamestnanie </w:t>
            </w:r>
            <w:r w:rsidRPr="00E37990">
              <w:rPr>
                <w:rFonts w:ascii="Times New Roman" w:hAnsi="Times New Roman"/>
                <w:b/>
                <w:bCs/>
                <w:sz w:val="17"/>
                <w:szCs w:val="17"/>
              </w:rPr>
              <w:t>si sám</w:t>
            </w:r>
            <w:r w:rsidRPr="00E37990">
              <w:rPr>
                <w:rFonts w:ascii="Times New Roman" w:hAnsi="Times New Roman"/>
                <w:bCs/>
                <w:sz w:val="17"/>
                <w:szCs w:val="17"/>
              </w:rPr>
              <w:t xml:space="preserve"> z verejne dostupných vzdelávacích kurzov </w:t>
            </w:r>
            <w:r w:rsidRPr="00E37990">
              <w:rPr>
                <w:rFonts w:ascii="Times New Roman" w:hAnsi="Times New Roman"/>
                <w:b/>
                <w:bCs/>
                <w:sz w:val="17"/>
                <w:szCs w:val="17"/>
              </w:rPr>
              <w:t>vyberie konkrétnu rekvalifikáciu</w:t>
            </w:r>
            <w:r w:rsidRPr="00E37990">
              <w:rPr>
                <w:rFonts w:ascii="Times New Roman" w:hAnsi="Times New Roman"/>
                <w:bCs/>
                <w:sz w:val="17"/>
                <w:szCs w:val="17"/>
              </w:rPr>
              <w:t xml:space="preserve">, o ktorú má záujem, a </w:t>
            </w:r>
            <w:r w:rsidRPr="00E37990">
              <w:rPr>
                <w:rFonts w:ascii="Times New Roman" w:hAnsi="Times New Roman"/>
                <w:b/>
                <w:bCs/>
                <w:sz w:val="17"/>
                <w:szCs w:val="17"/>
              </w:rPr>
              <w:t xml:space="preserve">predloží úradu práce požiadavku </w:t>
            </w:r>
            <w:r w:rsidRPr="00E37990">
              <w:rPr>
                <w:rFonts w:ascii="Times New Roman" w:hAnsi="Times New Roman"/>
                <w:bCs/>
                <w:sz w:val="17"/>
                <w:szCs w:val="17"/>
              </w:rPr>
              <w:t>na predpísanom formulári, vrátane príloh.</w:t>
            </w:r>
          </w:p>
          <w:p w:rsidR="007D718F" w:rsidRPr="00E37990" w:rsidRDefault="007D718F" w:rsidP="00E37990">
            <w:pPr>
              <w:pStyle w:val="ListParagraph"/>
              <w:spacing w:after="40" w:line="240" w:lineRule="auto"/>
              <w:ind w:left="0"/>
              <w:jc w:val="both"/>
              <w:rPr>
                <w:rFonts w:ascii="Times New Roman" w:hAnsi="Times New Roman"/>
                <w:b/>
                <w:sz w:val="6"/>
                <w:szCs w:val="17"/>
              </w:rPr>
            </w:pPr>
          </w:p>
          <w:p w:rsidR="007D718F" w:rsidRPr="00E37990" w:rsidRDefault="007D718F" w:rsidP="00E37990">
            <w:pPr>
              <w:pStyle w:val="ListParagraph"/>
              <w:spacing w:after="40" w:line="240" w:lineRule="auto"/>
              <w:ind w:left="0"/>
              <w:jc w:val="both"/>
              <w:rPr>
                <w:rFonts w:ascii="Times New Roman" w:hAnsi="Times New Roman"/>
                <w:b/>
                <w:sz w:val="17"/>
                <w:szCs w:val="17"/>
              </w:rPr>
            </w:pPr>
            <w:r w:rsidRPr="00E37990">
              <w:rPr>
                <w:rFonts w:ascii="Times New Roman" w:hAnsi="Times New Roman"/>
                <w:b/>
                <w:sz w:val="17"/>
                <w:szCs w:val="17"/>
              </w:rPr>
              <w:t>Požiadavka má dve hlavné časti:</w:t>
            </w:r>
          </w:p>
          <w:p w:rsidR="007D718F" w:rsidRPr="00E37990" w:rsidRDefault="007D718F" w:rsidP="00E37990">
            <w:pPr>
              <w:numPr>
                <w:ilvl w:val="0"/>
                <w:numId w:val="2"/>
              </w:numPr>
              <w:spacing w:after="40" w:line="240" w:lineRule="auto"/>
              <w:ind w:left="284" w:hanging="284"/>
              <w:jc w:val="both"/>
              <w:rPr>
                <w:rFonts w:ascii="Times New Roman" w:hAnsi="Times New Roman"/>
                <w:sz w:val="17"/>
                <w:szCs w:val="17"/>
                <w:lang w:eastAsia="sk-SK"/>
              </w:rPr>
            </w:pPr>
            <w:r w:rsidRPr="00E37990">
              <w:rPr>
                <w:rFonts w:ascii="Times New Roman" w:hAnsi="Times New Roman"/>
                <w:b/>
                <w:sz w:val="17"/>
                <w:szCs w:val="17"/>
                <w:lang w:eastAsia="sk-SK"/>
              </w:rPr>
              <w:t>časť A – Požiadavka uchádzača o zamestnanie na rekvalifikáciu</w:t>
            </w:r>
            <w:r w:rsidRPr="00E37990">
              <w:rPr>
                <w:rFonts w:ascii="Times New Roman" w:hAnsi="Times New Roman"/>
                <w:sz w:val="17"/>
                <w:szCs w:val="17"/>
                <w:lang w:eastAsia="sk-SK"/>
              </w:rPr>
              <w:t>, ktorú vyplní uchádzač o zamestnanie,</w:t>
            </w:r>
          </w:p>
          <w:p w:rsidR="007D718F" w:rsidRPr="00E37990" w:rsidRDefault="007D718F" w:rsidP="00E37990">
            <w:pPr>
              <w:numPr>
                <w:ilvl w:val="0"/>
                <w:numId w:val="2"/>
              </w:numPr>
              <w:spacing w:after="40" w:line="240" w:lineRule="auto"/>
              <w:ind w:left="284" w:hanging="284"/>
              <w:jc w:val="both"/>
              <w:rPr>
                <w:rFonts w:ascii="Times New Roman" w:hAnsi="Times New Roman"/>
                <w:sz w:val="17"/>
                <w:szCs w:val="17"/>
                <w:lang w:eastAsia="sk-SK"/>
              </w:rPr>
            </w:pPr>
            <w:r w:rsidRPr="00E37990">
              <w:rPr>
                <w:rFonts w:ascii="Times New Roman" w:hAnsi="Times New Roman"/>
                <w:b/>
                <w:sz w:val="17"/>
                <w:szCs w:val="17"/>
              </w:rPr>
              <w:t>časť B – Potvrdenie poskytovateľa rekvalifikácie</w:t>
            </w:r>
            <w:r w:rsidRPr="00E37990">
              <w:rPr>
                <w:rFonts w:ascii="Times New Roman" w:hAnsi="Times New Roman"/>
                <w:sz w:val="17"/>
                <w:szCs w:val="17"/>
              </w:rPr>
              <w:t>, ktoré na žiadosť uchádzača o zamestnanie vyplní a potvrdí vybraný poskytovateľ rekvalifikácie,</w:t>
            </w:r>
          </w:p>
          <w:p w:rsidR="007D718F" w:rsidRPr="00E37990" w:rsidRDefault="007D718F" w:rsidP="00E37990">
            <w:pPr>
              <w:numPr>
                <w:ilvl w:val="0"/>
                <w:numId w:val="2"/>
              </w:numPr>
              <w:spacing w:after="40" w:line="240" w:lineRule="auto"/>
              <w:ind w:left="284" w:hanging="284"/>
              <w:jc w:val="both"/>
              <w:rPr>
                <w:rFonts w:ascii="Times New Roman" w:hAnsi="Times New Roman"/>
                <w:sz w:val="17"/>
                <w:szCs w:val="17"/>
                <w:lang w:eastAsia="sk-SK"/>
              </w:rPr>
            </w:pPr>
            <w:r w:rsidRPr="00E37990">
              <w:rPr>
                <w:rFonts w:ascii="Times New Roman" w:hAnsi="Times New Roman"/>
                <w:sz w:val="17"/>
                <w:szCs w:val="17"/>
              </w:rPr>
              <w:t xml:space="preserve">súčasťou požiadavky je </w:t>
            </w:r>
            <w:r w:rsidRPr="00E37990">
              <w:rPr>
                <w:rFonts w:ascii="Times New Roman" w:hAnsi="Times New Roman"/>
                <w:b/>
                <w:sz w:val="17"/>
                <w:szCs w:val="17"/>
              </w:rPr>
              <w:t>príloha „Vyhlásenie“</w:t>
            </w:r>
            <w:r w:rsidRPr="00E37990">
              <w:rPr>
                <w:rFonts w:ascii="Times New Roman" w:hAnsi="Times New Roman"/>
                <w:sz w:val="17"/>
                <w:szCs w:val="17"/>
              </w:rPr>
              <w:t>, ktorú vyplní uchádzač o zamestnanie.</w:t>
            </w:r>
          </w:p>
          <w:p w:rsidR="007D718F" w:rsidRPr="00E37990" w:rsidRDefault="007D718F" w:rsidP="00E37990">
            <w:pPr>
              <w:widowControl w:val="0"/>
              <w:tabs>
                <w:tab w:val="left" w:pos="720"/>
                <w:tab w:val="left" w:pos="1440"/>
              </w:tabs>
              <w:autoSpaceDE w:val="0"/>
              <w:autoSpaceDN w:val="0"/>
              <w:adjustRightInd w:val="0"/>
              <w:spacing w:after="40" w:line="240" w:lineRule="auto"/>
              <w:jc w:val="both"/>
              <w:rPr>
                <w:rFonts w:ascii="Times New Roman" w:hAnsi="Times New Roman"/>
                <w:sz w:val="17"/>
                <w:szCs w:val="17"/>
              </w:rPr>
            </w:pPr>
            <w:r w:rsidRPr="00E37990">
              <w:rPr>
                <w:rFonts w:ascii="Times New Roman" w:hAnsi="Times New Roman"/>
                <w:sz w:val="17"/>
                <w:szCs w:val="17"/>
              </w:rPr>
              <w:t xml:space="preserve">V prípade, </w:t>
            </w:r>
            <w:r w:rsidRPr="00E37990">
              <w:rPr>
                <w:rFonts w:ascii="Times New Roman" w:hAnsi="Times New Roman"/>
                <w:b/>
                <w:sz w:val="17"/>
                <w:szCs w:val="17"/>
              </w:rPr>
              <w:t xml:space="preserve">ak </w:t>
            </w:r>
            <w:r w:rsidRPr="00E37990">
              <w:rPr>
                <w:rFonts w:ascii="Times New Roman" w:hAnsi="Times New Roman"/>
                <w:b/>
                <w:bCs/>
                <w:sz w:val="17"/>
                <w:szCs w:val="17"/>
              </w:rPr>
              <w:t xml:space="preserve">uchádzač o zamestnanie </w:t>
            </w:r>
            <w:r w:rsidRPr="00E37990">
              <w:rPr>
                <w:rFonts w:ascii="Times New Roman" w:hAnsi="Times New Roman"/>
                <w:sz w:val="17"/>
                <w:szCs w:val="17"/>
              </w:rPr>
              <w:t xml:space="preserve">pred zaradením do evidencie uchádzačov o zamestnanie </w:t>
            </w:r>
            <w:r w:rsidRPr="00E37990">
              <w:rPr>
                <w:rFonts w:ascii="Times New Roman" w:hAnsi="Times New Roman"/>
                <w:b/>
                <w:sz w:val="17"/>
                <w:szCs w:val="17"/>
              </w:rPr>
              <w:t>neprevádzkoval alebo nevykonával samostatnú zárobkovú činnosť, je povinný preukázať</w:t>
            </w:r>
            <w:r w:rsidRPr="00E37990">
              <w:rPr>
                <w:rFonts w:ascii="Times New Roman" w:hAnsi="Times New Roman"/>
                <w:sz w:val="17"/>
                <w:szCs w:val="17"/>
              </w:rPr>
              <w:t xml:space="preserve"> túto skutočnosť vyhlásením </w:t>
            </w:r>
            <w:r w:rsidRPr="00E37990">
              <w:rPr>
                <w:rFonts w:ascii="Times New Roman" w:hAnsi="Times New Roman"/>
                <w:i/>
                <w:sz w:val="17"/>
                <w:szCs w:val="17"/>
              </w:rPr>
              <w:t>(vyhlásenie je prílohou č. 1 tejto požiadavky).</w:t>
            </w:r>
          </w:p>
          <w:p w:rsidR="007D718F" w:rsidRPr="00E37990" w:rsidRDefault="007D718F" w:rsidP="00E37990">
            <w:pPr>
              <w:widowControl w:val="0"/>
              <w:tabs>
                <w:tab w:val="left" w:pos="720"/>
                <w:tab w:val="left" w:pos="1440"/>
              </w:tabs>
              <w:autoSpaceDE w:val="0"/>
              <w:autoSpaceDN w:val="0"/>
              <w:adjustRightInd w:val="0"/>
              <w:spacing w:after="40" w:line="240" w:lineRule="auto"/>
              <w:jc w:val="both"/>
              <w:rPr>
                <w:rFonts w:ascii="Times New Roman" w:hAnsi="Times New Roman"/>
                <w:b/>
                <w:strike/>
                <w:sz w:val="17"/>
                <w:szCs w:val="17"/>
              </w:rPr>
            </w:pPr>
            <w:r w:rsidRPr="00E37990">
              <w:rPr>
                <w:rFonts w:ascii="Times New Roman" w:hAnsi="Times New Roman"/>
                <w:b/>
                <w:sz w:val="17"/>
                <w:szCs w:val="17"/>
              </w:rPr>
              <w:t>Podmienkou</w:t>
            </w:r>
            <w:r w:rsidRPr="00E37990">
              <w:rPr>
                <w:rFonts w:ascii="Times New Roman" w:hAnsi="Times New Roman"/>
                <w:sz w:val="17"/>
                <w:szCs w:val="17"/>
              </w:rPr>
              <w:t xml:space="preserve"> na </w:t>
            </w:r>
            <w:r w:rsidRPr="00E37990">
              <w:rPr>
                <w:rFonts w:ascii="Times New Roman" w:hAnsi="Times New Roman"/>
                <w:b/>
                <w:bCs/>
                <w:sz w:val="17"/>
                <w:szCs w:val="17"/>
              </w:rPr>
              <w:t>poskytnutie príspevku v</w:t>
            </w:r>
            <w:r w:rsidRPr="00E37990">
              <w:rPr>
                <w:rFonts w:ascii="Times New Roman" w:hAnsi="Times New Roman"/>
                <w:b/>
                <w:sz w:val="17"/>
                <w:szCs w:val="17"/>
              </w:rPr>
              <w:t xml:space="preserve"> zmysle § 70 ods. 7 zákona č. 5/2004 Z. z. o službách zamestnanosti a o zmene a doplnení niektorých zákonov v znení neskorších predpisov žiadateľovi, ktorým je </w:t>
            </w:r>
            <w:r w:rsidRPr="00E37990">
              <w:rPr>
                <w:rFonts w:ascii="Times New Roman" w:hAnsi="Times New Roman"/>
                <w:b/>
                <w:bCs/>
                <w:sz w:val="17"/>
                <w:szCs w:val="17"/>
              </w:rPr>
              <w:t xml:space="preserve">uchádzač o zamestnanie, ktorý </w:t>
            </w:r>
            <w:r w:rsidRPr="00E37990">
              <w:rPr>
                <w:rFonts w:ascii="Times New Roman" w:hAnsi="Times New Roman"/>
                <w:sz w:val="17"/>
                <w:szCs w:val="17"/>
              </w:rPr>
              <w:t xml:space="preserve">pred zaradením do evidencie uchádzačov o zamestnanie </w:t>
            </w:r>
            <w:r w:rsidRPr="00E37990">
              <w:rPr>
                <w:rFonts w:ascii="Times New Roman" w:hAnsi="Times New Roman"/>
                <w:b/>
                <w:sz w:val="17"/>
                <w:szCs w:val="17"/>
              </w:rPr>
              <w:t>prevádzkoval alebo vykonával samostatnú zárobkovú činnosť</w:t>
            </w:r>
            <w:r w:rsidRPr="00E37990">
              <w:rPr>
                <w:rFonts w:ascii="Times New Roman" w:hAnsi="Times New Roman"/>
                <w:sz w:val="17"/>
                <w:szCs w:val="17"/>
              </w:rPr>
              <w:t xml:space="preserve"> je, že, žiadateľ:</w:t>
            </w:r>
          </w:p>
          <w:p w:rsidR="007D718F" w:rsidRPr="00E37990" w:rsidRDefault="007D718F" w:rsidP="00E37990">
            <w:pPr>
              <w:numPr>
                <w:ilvl w:val="0"/>
                <w:numId w:val="9"/>
              </w:numPr>
              <w:spacing w:after="40" w:line="240" w:lineRule="auto"/>
              <w:ind w:left="357" w:hanging="357"/>
              <w:jc w:val="both"/>
              <w:rPr>
                <w:rFonts w:ascii="Times New Roman" w:hAnsi="Times New Roman"/>
                <w:sz w:val="17"/>
                <w:szCs w:val="17"/>
              </w:rPr>
            </w:pPr>
            <w:r w:rsidRPr="00E37990">
              <w:rPr>
                <w:rFonts w:ascii="Times New Roman" w:hAnsi="Times New Roman"/>
                <w:sz w:val="17"/>
                <w:szCs w:val="17"/>
              </w:rPr>
              <w:t>má splnené daňové povinnosti podľa osobitného predpisu,</w:t>
            </w:r>
          </w:p>
          <w:p w:rsidR="007D718F" w:rsidRPr="00E37990" w:rsidRDefault="007D718F" w:rsidP="00E37990">
            <w:pPr>
              <w:numPr>
                <w:ilvl w:val="0"/>
                <w:numId w:val="9"/>
              </w:numPr>
              <w:spacing w:after="40" w:line="240" w:lineRule="auto"/>
              <w:ind w:left="357" w:hanging="357"/>
              <w:jc w:val="both"/>
              <w:rPr>
                <w:rFonts w:ascii="Times New Roman" w:hAnsi="Times New Roman"/>
                <w:sz w:val="17"/>
                <w:szCs w:val="17"/>
              </w:rPr>
            </w:pPr>
            <w:r w:rsidRPr="00E37990">
              <w:rPr>
                <w:rFonts w:ascii="Times New Roman" w:hAnsi="Times New Roman"/>
                <w:sz w:val="17"/>
                <w:szCs w:val="17"/>
              </w:rPr>
              <w:t>má splnené povinnosti odvodu preddavku na poistné na verejné zdravotné poistenie, poistného na sociálne poistenie a povinných príspevkov na starobné dôchodkové sporenie,</w:t>
            </w:r>
          </w:p>
          <w:p w:rsidR="007D718F" w:rsidRPr="00E37990" w:rsidRDefault="007D718F" w:rsidP="00E37990">
            <w:pPr>
              <w:numPr>
                <w:ilvl w:val="0"/>
                <w:numId w:val="9"/>
              </w:numPr>
              <w:spacing w:after="40" w:line="240" w:lineRule="auto"/>
              <w:ind w:left="357" w:hanging="357"/>
              <w:jc w:val="both"/>
              <w:rPr>
                <w:rFonts w:ascii="Times New Roman" w:hAnsi="Times New Roman"/>
                <w:sz w:val="17"/>
                <w:szCs w:val="17"/>
              </w:rPr>
            </w:pPr>
            <w:r w:rsidRPr="00E37990">
              <w:rPr>
                <w:rFonts w:ascii="Times New Roman" w:hAnsi="Times New Roman"/>
                <w:sz w:val="17"/>
                <w:szCs w:val="17"/>
              </w:rPr>
              <w:t>neporušil zákaz nelegálneho zamestnávania v období dvoch rokov pred podaním požiadavky na rekvalifikáciu,</w:t>
            </w:r>
          </w:p>
          <w:p w:rsidR="007D718F" w:rsidRPr="00E37990" w:rsidRDefault="007D718F" w:rsidP="00E37990">
            <w:pPr>
              <w:numPr>
                <w:ilvl w:val="0"/>
                <w:numId w:val="9"/>
              </w:numPr>
              <w:spacing w:after="40" w:line="240" w:lineRule="auto"/>
              <w:ind w:left="357" w:hanging="357"/>
              <w:jc w:val="both"/>
              <w:rPr>
                <w:rFonts w:ascii="Times New Roman" w:hAnsi="Times New Roman"/>
                <w:sz w:val="17"/>
                <w:szCs w:val="17"/>
              </w:rPr>
            </w:pPr>
            <w:r w:rsidRPr="00E37990">
              <w:rPr>
                <w:rFonts w:ascii="Times New Roman" w:hAnsi="Times New Roman"/>
                <w:sz w:val="17"/>
                <w:szCs w:val="17"/>
              </w:rPr>
              <w:t>nemá voči úradu finančné záväzky</w:t>
            </w:r>
            <w:r w:rsidRPr="00E37990">
              <w:rPr>
                <w:rFonts w:ascii="Times New Roman" w:hAnsi="Times New Roman"/>
                <w:i/>
                <w:sz w:val="17"/>
                <w:szCs w:val="17"/>
              </w:rPr>
              <w:t>,</w:t>
            </w:r>
          </w:p>
          <w:p w:rsidR="007D718F" w:rsidRPr="00E37990" w:rsidRDefault="007D718F" w:rsidP="00E37990">
            <w:pPr>
              <w:numPr>
                <w:ilvl w:val="0"/>
                <w:numId w:val="9"/>
              </w:numPr>
              <w:spacing w:after="40" w:line="240" w:lineRule="auto"/>
              <w:ind w:left="357" w:hanging="357"/>
              <w:jc w:val="both"/>
              <w:rPr>
                <w:rFonts w:ascii="Times New Roman" w:hAnsi="Times New Roman"/>
                <w:sz w:val="17"/>
                <w:szCs w:val="17"/>
              </w:rPr>
            </w:pPr>
            <w:r w:rsidRPr="00E37990">
              <w:rPr>
                <w:rFonts w:ascii="Times New Roman" w:hAnsi="Times New Roman"/>
                <w:sz w:val="17"/>
                <w:szCs w:val="17"/>
              </w:rPr>
              <w:t>nie je v konkurze, likvidácii alebo nútenej správe</w:t>
            </w:r>
            <w:r w:rsidRPr="00E37990">
              <w:rPr>
                <w:rFonts w:ascii="Times New Roman" w:hAnsi="Times New Roman"/>
                <w:i/>
                <w:sz w:val="17"/>
                <w:szCs w:val="17"/>
              </w:rPr>
              <w:t>,</w:t>
            </w:r>
          </w:p>
          <w:p w:rsidR="007D718F" w:rsidRPr="00E37990" w:rsidRDefault="007D718F" w:rsidP="00E37990">
            <w:pPr>
              <w:numPr>
                <w:ilvl w:val="0"/>
                <w:numId w:val="9"/>
              </w:numPr>
              <w:spacing w:after="40" w:line="240" w:lineRule="auto"/>
              <w:ind w:left="357" w:hanging="357"/>
              <w:jc w:val="both"/>
              <w:rPr>
                <w:rFonts w:ascii="Times New Roman" w:hAnsi="Times New Roman"/>
                <w:sz w:val="17"/>
                <w:szCs w:val="17"/>
              </w:rPr>
            </w:pPr>
            <w:r w:rsidRPr="00E37990">
              <w:rPr>
                <w:rFonts w:ascii="Times New Roman" w:hAnsi="Times New Roman"/>
                <w:sz w:val="17"/>
                <w:szCs w:val="17"/>
              </w:rPr>
              <w:t>nemá evidované neuspokojené nároky svojich zamestnancov vyplývajúce z pracovného pomeru.</w:t>
            </w:r>
          </w:p>
          <w:p w:rsidR="007D718F" w:rsidRPr="00E37990" w:rsidRDefault="007D718F" w:rsidP="00E37990">
            <w:pPr>
              <w:widowControl w:val="0"/>
              <w:tabs>
                <w:tab w:val="left" w:pos="720"/>
                <w:tab w:val="left" w:pos="1440"/>
                <w:tab w:val="left" w:pos="4212"/>
              </w:tabs>
              <w:autoSpaceDE w:val="0"/>
              <w:autoSpaceDN w:val="0"/>
              <w:adjustRightInd w:val="0"/>
              <w:spacing w:after="40" w:line="240" w:lineRule="auto"/>
              <w:jc w:val="both"/>
              <w:rPr>
                <w:rFonts w:ascii="Times New Roman" w:hAnsi="Times New Roman"/>
                <w:i/>
                <w:sz w:val="17"/>
                <w:szCs w:val="17"/>
              </w:rPr>
            </w:pPr>
            <w:r w:rsidRPr="00E37990">
              <w:rPr>
                <w:rFonts w:ascii="Times New Roman" w:hAnsi="Times New Roman"/>
                <w:sz w:val="17"/>
                <w:szCs w:val="17"/>
              </w:rPr>
              <w:t xml:space="preserve">Splnenie podmienok podľa odseku 7 písm. a) až d) zisťuje </w:t>
            </w:r>
            <w:r w:rsidRPr="00E37990">
              <w:rPr>
                <w:rFonts w:ascii="Times New Roman" w:hAnsi="Times New Roman"/>
                <w:b/>
                <w:sz w:val="17"/>
                <w:szCs w:val="17"/>
              </w:rPr>
              <w:t xml:space="preserve">Ústredie práce, sociálnych vecí a rodiny </w:t>
            </w:r>
            <w:r w:rsidRPr="00E37990">
              <w:rPr>
                <w:rFonts w:ascii="Times New Roman" w:hAnsi="Times New Roman"/>
                <w:sz w:val="17"/>
                <w:szCs w:val="17"/>
              </w:rPr>
              <w:t xml:space="preserve">alebo </w:t>
            </w:r>
            <w:r w:rsidRPr="00E37990">
              <w:rPr>
                <w:rFonts w:ascii="Times New Roman" w:hAnsi="Times New Roman"/>
                <w:b/>
                <w:sz w:val="17"/>
                <w:szCs w:val="17"/>
              </w:rPr>
              <w:t>úrad práce</w:t>
            </w:r>
            <w:r w:rsidRPr="00E37990">
              <w:rPr>
                <w:rFonts w:ascii="Times New Roman" w:hAnsi="Times New Roman"/>
                <w:sz w:val="17"/>
                <w:szCs w:val="17"/>
              </w:rPr>
              <w:t xml:space="preserve">. Splnenie podmienok podľa bodu a) až c) môže preukázať aj žiadateľ. Splnenie podmienok uvedených v bodoch e) a f) </w:t>
            </w:r>
            <w:r w:rsidRPr="00E37990">
              <w:rPr>
                <w:rFonts w:ascii="Times New Roman" w:hAnsi="Times New Roman"/>
                <w:bCs/>
                <w:sz w:val="17"/>
                <w:szCs w:val="17"/>
              </w:rPr>
              <w:t>uchádzač o zamestnanie</w:t>
            </w:r>
            <w:r w:rsidRPr="00E37990">
              <w:rPr>
                <w:rFonts w:ascii="Times New Roman" w:hAnsi="Times New Roman"/>
                <w:sz w:val="17"/>
                <w:szCs w:val="17"/>
              </w:rPr>
              <w:t xml:space="preserve"> preukáže vyhlásením </w:t>
            </w:r>
            <w:r w:rsidRPr="00E37990">
              <w:rPr>
                <w:rFonts w:ascii="Times New Roman" w:hAnsi="Times New Roman"/>
                <w:i/>
                <w:sz w:val="17"/>
                <w:szCs w:val="17"/>
              </w:rPr>
              <w:t>(vyhlásenie je prílohou č. 2 tejto požiadavky).</w:t>
            </w:r>
          </w:p>
          <w:p w:rsidR="007D718F" w:rsidRPr="00E37990" w:rsidRDefault="007D718F" w:rsidP="00E37990">
            <w:pPr>
              <w:widowControl w:val="0"/>
              <w:tabs>
                <w:tab w:val="left" w:pos="720"/>
                <w:tab w:val="left" w:pos="1440"/>
                <w:tab w:val="left" w:pos="4212"/>
              </w:tabs>
              <w:autoSpaceDE w:val="0"/>
              <w:autoSpaceDN w:val="0"/>
              <w:adjustRightInd w:val="0"/>
              <w:spacing w:after="40" w:line="240" w:lineRule="auto"/>
              <w:jc w:val="both"/>
              <w:rPr>
                <w:rFonts w:ascii="Times New Roman" w:hAnsi="Times New Roman"/>
                <w:sz w:val="17"/>
                <w:szCs w:val="17"/>
              </w:rPr>
            </w:pPr>
            <w:r w:rsidRPr="00E37990">
              <w:rPr>
                <w:rFonts w:ascii="Times New Roman" w:hAnsi="Times New Roman"/>
                <w:sz w:val="17"/>
                <w:szCs w:val="17"/>
              </w:rPr>
              <w:t xml:space="preserve">Úrad práce </w:t>
            </w:r>
            <w:r w:rsidRPr="00E37990">
              <w:rPr>
                <w:rFonts w:ascii="Times New Roman" w:hAnsi="Times New Roman"/>
                <w:b/>
                <w:sz w:val="17"/>
                <w:szCs w:val="17"/>
              </w:rPr>
              <w:t>nepodporuje</w:t>
            </w:r>
            <w:r w:rsidRPr="00E37990">
              <w:rPr>
                <w:rFonts w:ascii="Times New Roman" w:hAnsi="Times New Roman"/>
                <w:sz w:val="17"/>
                <w:szCs w:val="17"/>
              </w:rPr>
              <w:t xml:space="preserve"> prostredníctvom príspevku na rekvalifikáciu vzdelávacie (rekvalifikačné) kurzy zamerané na </w:t>
            </w:r>
            <w:r w:rsidRPr="00E37990">
              <w:rPr>
                <w:rFonts w:ascii="Times New Roman" w:hAnsi="Times New Roman"/>
                <w:b/>
                <w:sz w:val="17"/>
                <w:szCs w:val="17"/>
              </w:rPr>
              <w:t xml:space="preserve">špecializované manažérske kompetencie a projektové riadenie, rozvoj komunikačných a sociálnych zručností, vodičské oprávnenie typu B </w:t>
            </w:r>
            <w:r w:rsidRPr="00E37990">
              <w:rPr>
                <w:rFonts w:ascii="Times New Roman" w:hAnsi="Times New Roman"/>
                <w:sz w:val="17"/>
                <w:szCs w:val="17"/>
              </w:rPr>
              <w:t>a vzdelávacie (rekvalifikačné) kurzy realizované</w:t>
            </w:r>
            <w:r w:rsidRPr="00E37990">
              <w:rPr>
                <w:rFonts w:ascii="Times New Roman" w:hAnsi="Times New Roman"/>
                <w:b/>
                <w:sz w:val="17"/>
                <w:szCs w:val="17"/>
              </w:rPr>
              <w:t xml:space="preserve"> dištančnou formou.</w:t>
            </w:r>
            <w:r w:rsidRPr="00E37990">
              <w:rPr>
                <w:rFonts w:ascii="Times New Roman" w:hAnsi="Times New Roman"/>
                <w:sz w:val="17"/>
                <w:szCs w:val="17"/>
              </w:rPr>
              <w:t xml:space="preserve"> Úrad práce taktiež nepodporí absolvovanie rekvalifikácie u uchádzačov o zamestnanie, ktorí sú zároveň </w:t>
            </w:r>
            <w:r w:rsidRPr="00E37990">
              <w:rPr>
                <w:rFonts w:ascii="Times New Roman" w:hAnsi="Times New Roman"/>
                <w:b/>
                <w:sz w:val="17"/>
                <w:szCs w:val="17"/>
              </w:rPr>
              <w:t>študentmi vysokej školy formou externého štúdia</w:t>
            </w:r>
            <w:r w:rsidRPr="00E37990">
              <w:rPr>
                <w:rFonts w:ascii="Times New Roman" w:hAnsi="Times New Roman"/>
                <w:sz w:val="17"/>
                <w:szCs w:val="17"/>
              </w:rPr>
              <w:t>.</w:t>
            </w:r>
          </w:p>
          <w:p w:rsidR="007D718F" w:rsidRPr="00E37990" w:rsidRDefault="007D718F" w:rsidP="00E37990">
            <w:pPr>
              <w:spacing w:after="40" w:line="240" w:lineRule="auto"/>
              <w:jc w:val="both"/>
              <w:rPr>
                <w:rFonts w:ascii="Times New Roman" w:hAnsi="Times New Roman"/>
                <w:b/>
                <w:bCs/>
                <w:sz w:val="17"/>
                <w:szCs w:val="17"/>
                <w:u w:val="single"/>
              </w:rPr>
            </w:pPr>
            <w:r w:rsidRPr="00E37990">
              <w:rPr>
                <w:rFonts w:ascii="Times New Roman" w:hAnsi="Times New Roman"/>
                <w:b/>
                <w:bCs/>
                <w:sz w:val="17"/>
                <w:szCs w:val="17"/>
                <w:u w:val="single"/>
              </w:rPr>
              <w:t xml:space="preserve">Ak má uchádzač o zamestnanie záujem o rekvalifikáciu, je povinný úradu práce predložiť kompletne vyplnenú požiadavku v dostatočnom časovom predstihu s ohľadom na predpokladaný začiatok rekvalifikácie tak, aby mal úrad práce časový priestor na jej administratívne spracovanie a posúdenie. </w:t>
            </w:r>
          </w:p>
          <w:p w:rsidR="007D718F" w:rsidRPr="00E37990" w:rsidRDefault="007D718F" w:rsidP="00E37990">
            <w:pPr>
              <w:spacing w:after="40" w:line="240" w:lineRule="auto"/>
              <w:jc w:val="both"/>
              <w:rPr>
                <w:rFonts w:ascii="Times New Roman" w:hAnsi="Times New Roman"/>
                <w:b/>
                <w:color w:val="000000"/>
                <w:sz w:val="17"/>
                <w:szCs w:val="17"/>
              </w:rPr>
            </w:pPr>
            <w:r w:rsidRPr="00E37990">
              <w:rPr>
                <w:rFonts w:ascii="Times New Roman" w:hAnsi="Times New Roman"/>
                <w:bCs/>
                <w:sz w:val="17"/>
                <w:szCs w:val="17"/>
              </w:rPr>
              <w:t xml:space="preserve">Po predložení požiadavky úrad práce požiadavku posúdi, keďže na uplatnenie príspevku nie je právny nárok. </w:t>
            </w:r>
            <w:r w:rsidRPr="00E37990">
              <w:rPr>
                <w:rFonts w:ascii="Times New Roman" w:hAnsi="Times New Roman"/>
                <w:b/>
                <w:bCs/>
                <w:sz w:val="17"/>
                <w:szCs w:val="17"/>
              </w:rPr>
              <w:t xml:space="preserve">Každá požiadavka je posudzovaná individuálne s ohľadom na dodržanie stanovených podmienok a s prihliadnutím na regionálny a finančný aspekt. </w:t>
            </w:r>
            <w:r w:rsidRPr="00E37990">
              <w:rPr>
                <w:rFonts w:ascii="Times New Roman" w:hAnsi="Times New Roman"/>
                <w:bCs/>
                <w:sz w:val="17"/>
                <w:szCs w:val="17"/>
              </w:rPr>
              <w:t xml:space="preserve">Súčasťou posúdenia úradom práce je aj </w:t>
            </w:r>
            <w:r w:rsidRPr="00E37990">
              <w:rPr>
                <w:rFonts w:ascii="Times New Roman" w:hAnsi="Times New Roman"/>
                <w:b/>
                <w:bCs/>
                <w:sz w:val="17"/>
                <w:szCs w:val="17"/>
              </w:rPr>
              <w:t xml:space="preserve">zhodnotenie rekvalifikácie so zohľadnením potrieb trhu práce a preverenie, či suma uvedená na potvrdení poskytovateľa rekvalifikácie spĺňa stanovené maximálne ceny. Bez splnenia týchto základných podmienok úrad práce požiadavku neschváli. </w:t>
            </w:r>
            <w:r w:rsidRPr="00E37990">
              <w:rPr>
                <w:rFonts w:ascii="Times New Roman" w:hAnsi="Times New Roman"/>
                <w:bCs/>
                <w:sz w:val="17"/>
                <w:szCs w:val="17"/>
              </w:rPr>
              <w:t xml:space="preserve">Ak úrad práce požiadavku </w:t>
            </w:r>
            <w:r w:rsidRPr="00E37990">
              <w:rPr>
                <w:rFonts w:ascii="Times New Roman" w:hAnsi="Times New Roman"/>
                <w:b/>
                <w:bCs/>
                <w:color w:val="000000"/>
                <w:sz w:val="17"/>
                <w:szCs w:val="17"/>
              </w:rPr>
              <w:t>schváli</w:t>
            </w:r>
            <w:r w:rsidRPr="00E37990">
              <w:rPr>
                <w:rFonts w:ascii="Times New Roman" w:hAnsi="Times New Roman"/>
                <w:bCs/>
                <w:color w:val="000000"/>
                <w:sz w:val="17"/>
                <w:szCs w:val="17"/>
              </w:rPr>
              <w:t xml:space="preserve">, uzatvorí s </w:t>
            </w:r>
            <w:r w:rsidRPr="00E37990">
              <w:rPr>
                <w:rFonts w:ascii="Times New Roman" w:hAnsi="Times New Roman"/>
                <w:b/>
                <w:color w:val="000000"/>
                <w:sz w:val="17"/>
                <w:szCs w:val="17"/>
              </w:rPr>
              <w:t xml:space="preserve">uchádzačom o zamestnanie </w:t>
            </w:r>
            <w:r w:rsidRPr="00E37990">
              <w:rPr>
                <w:rFonts w:ascii="Times New Roman" w:hAnsi="Times New Roman"/>
                <w:b/>
                <w:bCs/>
                <w:color w:val="000000"/>
                <w:sz w:val="17"/>
                <w:szCs w:val="17"/>
              </w:rPr>
              <w:t xml:space="preserve">dohodu o poskytnutí príspevku na rekvalifikáciu, </w:t>
            </w:r>
            <w:r w:rsidRPr="00E37990">
              <w:rPr>
                <w:rFonts w:ascii="Times New Roman" w:hAnsi="Times New Roman"/>
                <w:bCs/>
                <w:color w:val="000000"/>
                <w:sz w:val="17"/>
                <w:szCs w:val="17"/>
              </w:rPr>
              <w:t xml:space="preserve">maximálne </w:t>
            </w:r>
            <w:r w:rsidRPr="00E37990">
              <w:rPr>
                <w:rFonts w:ascii="Times New Roman" w:hAnsi="Times New Roman"/>
                <w:b/>
                <w:bCs/>
                <w:color w:val="000000"/>
                <w:sz w:val="17"/>
                <w:szCs w:val="17"/>
              </w:rPr>
              <w:t>v hodnote kurzovného</w:t>
            </w:r>
            <w:r w:rsidRPr="00E37990">
              <w:rPr>
                <w:rFonts w:ascii="Times New Roman" w:hAnsi="Times New Roman"/>
                <w:bCs/>
                <w:color w:val="000000"/>
                <w:sz w:val="17"/>
                <w:szCs w:val="17"/>
              </w:rPr>
              <w:t xml:space="preserve"> uvedeného v potvrdení poskytovateľa rekvalifikácie. Súčasťou príspevku na rekvalifikáciu </w:t>
            </w:r>
            <w:r w:rsidRPr="00E37990">
              <w:rPr>
                <w:rFonts w:ascii="Times New Roman" w:hAnsi="Times New Roman"/>
                <w:b/>
                <w:bCs/>
                <w:color w:val="000000"/>
                <w:sz w:val="17"/>
                <w:szCs w:val="17"/>
              </w:rPr>
              <w:t xml:space="preserve">nie je úhrada výdavkov na cestovné, stravovanie a ubytovanie uchádzača o zamestnanie v zmysle zákona č. </w:t>
            </w:r>
            <w:r w:rsidRPr="00E37990">
              <w:rPr>
                <w:rFonts w:ascii="Times New Roman" w:hAnsi="Times New Roman"/>
                <w:b/>
                <w:color w:val="000000"/>
                <w:sz w:val="17"/>
                <w:szCs w:val="17"/>
              </w:rPr>
              <w:t xml:space="preserve">283/2002 Z. z. o cestovných náhradách v znení neskorších predpisov, ani žiadne ďalšie výdavky vynaložené na rekvalifikáciu. </w:t>
            </w:r>
          </w:p>
          <w:p w:rsidR="007D718F" w:rsidRPr="00E37990" w:rsidRDefault="007D718F" w:rsidP="00E37990">
            <w:pPr>
              <w:spacing w:after="40" w:line="240" w:lineRule="auto"/>
              <w:jc w:val="both"/>
              <w:rPr>
                <w:rFonts w:ascii="Times New Roman" w:hAnsi="Times New Roman"/>
                <w:b/>
                <w:bCs/>
                <w:color w:val="000000"/>
                <w:sz w:val="17"/>
                <w:szCs w:val="17"/>
                <w:u w:val="single"/>
              </w:rPr>
            </w:pPr>
            <w:r w:rsidRPr="00E37990">
              <w:rPr>
                <w:rFonts w:ascii="Times New Roman" w:hAnsi="Times New Roman"/>
                <w:b/>
                <w:bCs/>
                <w:color w:val="000000"/>
                <w:sz w:val="17"/>
                <w:szCs w:val="17"/>
                <w:u w:val="single"/>
              </w:rPr>
              <w:t xml:space="preserve">Bez uzatvorenia dohody o poskytnutí príspevku na rekvalifikáciu nie je možné príspevok na rekvalifikáciu uchádzačovi o zamestnanie poskytnúť. </w:t>
            </w:r>
          </w:p>
          <w:p w:rsidR="007D718F" w:rsidRPr="00E37990" w:rsidRDefault="007D718F" w:rsidP="00E37990">
            <w:pPr>
              <w:spacing w:after="40" w:line="240" w:lineRule="auto"/>
              <w:jc w:val="both"/>
              <w:rPr>
                <w:rFonts w:ascii="Times New Roman" w:hAnsi="Times New Roman"/>
                <w:b/>
                <w:color w:val="000000"/>
                <w:sz w:val="17"/>
                <w:szCs w:val="17"/>
              </w:rPr>
            </w:pPr>
            <w:r w:rsidRPr="00E37990">
              <w:rPr>
                <w:rFonts w:ascii="Times New Roman" w:hAnsi="Times New Roman"/>
                <w:bCs/>
                <w:color w:val="000000"/>
                <w:sz w:val="17"/>
                <w:szCs w:val="17"/>
              </w:rPr>
              <w:t xml:space="preserve">Následne po uzatvorení dohody o poskytnutí príspevku na rekvalifikáciu </w:t>
            </w:r>
            <w:r w:rsidRPr="00E37990">
              <w:rPr>
                <w:rFonts w:ascii="Times New Roman" w:hAnsi="Times New Roman"/>
                <w:b/>
                <w:bCs/>
                <w:color w:val="000000"/>
                <w:sz w:val="17"/>
                <w:szCs w:val="17"/>
              </w:rPr>
              <w:t xml:space="preserve">úrad práce vystaví </w:t>
            </w:r>
            <w:r w:rsidRPr="00E37990">
              <w:rPr>
                <w:rFonts w:ascii="Times New Roman" w:hAnsi="Times New Roman"/>
                <w:b/>
                <w:color w:val="000000"/>
                <w:sz w:val="17"/>
                <w:szCs w:val="17"/>
              </w:rPr>
              <w:t>uchádzačovi o zamestnanie </w:t>
            </w:r>
            <w:r w:rsidRPr="00E37990">
              <w:rPr>
                <w:rFonts w:ascii="Times New Roman" w:hAnsi="Times New Roman"/>
                <w:b/>
                <w:bCs/>
                <w:color w:val="000000"/>
                <w:sz w:val="17"/>
                <w:szCs w:val="17"/>
              </w:rPr>
              <w:t>RE-PAS</w:t>
            </w:r>
            <w:r w:rsidRPr="00E37990">
              <w:rPr>
                <w:rFonts w:ascii="Times New Roman" w:hAnsi="Times New Roman"/>
                <w:bCs/>
                <w:color w:val="000000"/>
                <w:sz w:val="17"/>
                <w:szCs w:val="17"/>
              </w:rPr>
              <w:t xml:space="preserve">, ktorý </w:t>
            </w:r>
            <w:r w:rsidRPr="00E37990">
              <w:rPr>
                <w:rFonts w:ascii="Times New Roman" w:hAnsi="Times New Roman"/>
                <w:color w:val="000000"/>
                <w:sz w:val="17"/>
                <w:szCs w:val="17"/>
              </w:rPr>
              <w:t>uchádzač o zamestnanie</w:t>
            </w:r>
            <w:r w:rsidRPr="00E37990">
              <w:rPr>
                <w:rFonts w:ascii="Times New Roman" w:hAnsi="Times New Roman"/>
                <w:bCs/>
                <w:color w:val="000000"/>
                <w:sz w:val="17"/>
                <w:szCs w:val="17"/>
              </w:rPr>
              <w:t xml:space="preserve"> predloží poskytovateľovi rekvalifikácie pred začiatkom rekvalifikácie. </w:t>
            </w:r>
            <w:r w:rsidRPr="00E37990">
              <w:rPr>
                <w:rFonts w:ascii="Times New Roman" w:hAnsi="Times New Roman"/>
                <w:b/>
                <w:bCs/>
                <w:color w:val="000000"/>
                <w:sz w:val="17"/>
                <w:szCs w:val="17"/>
              </w:rPr>
              <w:t xml:space="preserve">RE-PAS je potvrdením, že úrad práce poskytne </w:t>
            </w:r>
            <w:r w:rsidRPr="00E37990">
              <w:rPr>
                <w:rFonts w:ascii="Times New Roman" w:hAnsi="Times New Roman"/>
                <w:b/>
                <w:color w:val="000000"/>
                <w:sz w:val="17"/>
                <w:szCs w:val="17"/>
              </w:rPr>
              <w:t>uchádzačovi o zamestnanie</w:t>
            </w:r>
            <w:r w:rsidRPr="00E37990">
              <w:rPr>
                <w:rFonts w:ascii="Times New Roman" w:hAnsi="Times New Roman"/>
                <w:b/>
                <w:bCs/>
                <w:color w:val="000000"/>
                <w:sz w:val="17"/>
                <w:szCs w:val="17"/>
              </w:rPr>
              <w:t xml:space="preserve"> príspevok na rekvalifikáciu, ktorú zrealizuje poskytovateľ rekvalifikácie.</w:t>
            </w:r>
          </w:p>
          <w:p w:rsidR="007D718F" w:rsidRPr="00E37990" w:rsidRDefault="007D718F" w:rsidP="00E37990">
            <w:pPr>
              <w:spacing w:after="40" w:line="240" w:lineRule="auto"/>
              <w:jc w:val="both"/>
              <w:rPr>
                <w:rFonts w:ascii="Times New Roman" w:hAnsi="Times New Roman"/>
                <w:b/>
                <w:bCs/>
                <w:color w:val="000000"/>
                <w:sz w:val="17"/>
                <w:szCs w:val="17"/>
              </w:rPr>
            </w:pPr>
            <w:r w:rsidRPr="00E37990">
              <w:rPr>
                <w:rFonts w:ascii="Times New Roman" w:hAnsi="Times New Roman"/>
                <w:bCs/>
                <w:color w:val="000000"/>
                <w:sz w:val="17"/>
                <w:szCs w:val="17"/>
              </w:rPr>
              <w:t xml:space="preserve">Po absolvovaní rekvalifikácie </w:t>
            </w:r>
            <w:r w:rsidRPr="00E37990">
              <w:rPr>
                <w:rFonts w:ascii="Times New Roman" w:hAnsi="Times New Roman"/>
                <w:b/>
                <w:bCs/>
                <w:color w:val="000000"/>
                <w:sz w:val="17"/>
                <w:szCs w:val="17"/>
              </w:rPr>
              <w:t xml:space="preserve">úrad práce poskytne </w:t>
            </w:r>
            <w:r w:rsidRPr="00E37990">
              <w:rPr>
                <w:rFonts w:ascii="Times New Roman" w:hAnsi="Times New Roman"/>
                <w:b/>
                <w:color w:val="000000"/>
                <w:sz w:val="17"/>
                <w:szCs w:val="17"/>
              </w:rPr>
              <w:t xml:space="preserve">uchádzačovi o zamestnanie </w:t>
            </w:r>
            <w:r w:rsidRPr="00E37990">
              <w:rPr>
                <w:rFonts w:ascii="Times New Roman" w:hAnsi="Times New Roman"/>
                <w:b/>
                <w:bCs/>
                <w:color w:val="000000"/>
                <w:sz w:val="17"/>
                <w:szCs w:val="17"/>
              </w:rPr>
              <w:t xml:space="preserve">príspevok na rekvalifikáciu </w:t>
            </w:r>
            <w:r w:rsidRPr="00E37990">
              <w:rPr>
                <w:rFonts w:ascii="Times New Roman" w:hAnsi="Times New Roman"/>
                <w:bCs/>
                <w:color w:val="000000"/>
                <w:sz w:val="17"/>
                <w:szCs w:val="17"/>
              </w:rPr>
              <w:t>v hodnote kurzovného.</w:t>
            </w:r>
          </w:p>
          <w:p w:rsidR="007D718F" w:rsidRPr="00E37990" w:rsidRDefault="007D718F" w:rsidP="00E37990">
            <w:pPr>
              <w:spacing w:after="40" w:line="240" w:lineRule="auto"/>
              <w:jc w:val="both"/>
              <w:rPr>
                <w:rFonts w:ascii="Times New Roman" w:hAnsi="Times New Roman"/>
                <w:b/>
                <w:bCs/>
                <w:color w:val="000000"/>
                <w:sz w:val="17"/>
                <w:szCs w:val="17"/>
              </w:rPr>
            </w:pPr>
            <w:r w:rsidRPr="00E37990">
              <w:rPr>
                <w:rFonts w:ascii="Times New Roman" w:hAnsi="Times New Roman"/>
                <w:b/>
                <w:bCs/>
                <w:color w:val="000000"/>
                <w:sz w:val="17"/>
                <w:szCs w:val="17"/>
              </w:rPr>
              <w:t xml:space="preserve">Úrad práce uhradí </w:t>
            </w:r>
            <w:r w:rsidRPr="00E37990">
              <w:rPr>
                <w:rFonts w:ascii="Times New Roman" w:hAnsi="Times New Roman"/>
                <w:b/>
                <w:color w:val="000000"/>
                <w:sz w:val="17"/>
                <w:szCs w:val="17"/>
              </w:rPr>
              <w:t>uchádzačovi o zamestnanie</w:t>
            </w:r>
            <w:r w:rsidRPr="00E37990">
              <w:rPr>
                <w:rFonts w:ascii="Times New Roman" w:hAnsi="Times New Roman"/>
                <w:b/>
                <w:bCs/>
                <w:color w:val="000000"/>
                <w:sz w:val="17"/>
                <w:szCs w:val="17"/>
              </w:rPr>
              <w:t xml:space="preserve"> príspevok na rekvalifikáciu, ak:</w:t>
            </w:r>
          </w:p>
          <w:p w:rsidR="007D718F" w:rsidRPr="00E37990" w:rsidRDefault="007D718F" w:rsidP="00E37990">
            <w:pPr>
              <w:numPr>
                <w:ilvl w:val="0"/>
                <w:numId w:val="2"/>
              </w:numPr>
              <w:spacing w:after="40" w:line="240" w:lineRule="auto"/>
              <w:ind w:left="284" w:hanging="284"/>
              <w:jc w:val="both"/>
              <w:rPr>
                <w:rFonts w:ascii="Times New Roman" w:hAnsi="Times New Roman"/>
                <w:bCs/>
                <w:sz w:val="17"/>
                <w:szCs w:val="17"/>
                <w:lang w:eastAsia="sk-SK"/>
              </w:rPr>
            </w:pPr>
            <w:r w:rsidRPr="00E37990">
              <w:rPr>
                <w:rFonts w:ascii="Times New Roman" w:hAnsi="Times New Roman"/>
                <w:b/>
                <w:sz w:val="17"/>
                <w:szCs w:val="17"/>
                <w:lang w:eastAsia="sk-SK"/>
              </w:rPr>
              <w:t>uchádzač</w:t>
            </w:r>
            <w:r w:rsidRPr="00E37990">
              <w:rPr>
                <w:rFonts w:ascii="Times New Roman" w:hAnsi="Times New Roman"/>
                <w:b/>
                <w:bCs/>
                <w:sz w:val="17"/>
                <w:szCs w:val="17"/>
                <w:lang w:eastAsia="sk-SK"/>
              </w:rPr>
              <w:t xml:space="preserve"> o zamestnanie v zmysle </w:t>
            </w:r>
            <w:r w:rsidRPr="00E37990">
              <w:rPr>
                <w:rFonts w:ascii="Times New Roman" w:hAnsi="Times New Roman"/>
                <w:bCs/>
                <w:sz w:val="17"/>
                <w:szCs w:val="17"/>
              </w:rPr>
              <w:t xml:space="preserve">uzatvorenej dohody o poskytnutí príspevku na rekvalifikáciu </w:t>
            </w:r>
            <w:r w:rsidRPr="00E37990">
              <w:rPr>
                <w:rFonts w:ascii="Times New Roman" w:hAnsi="Times New Roman"/>
                <w:b/>
                <w:bCs/>
                <w:sz w:val="17"/>
                <w:szCs w:val="17"/>
                <w:lang w:eastAsia="sk-SK"/>
              </w:rPr>
              <w:t xml:space="preserve">nastúpi na rekvalifikáciu </w:t>
            </w:r>
            <w:r w:rsidRPr="00E37990">
              <w:rPr>
                <w:rFonts w:ascii="Times New Roman" w:hAnsi="Times New Roman"/>
                <w:bCs/>
                <w:sz w:val="17"/>
                <w:szCs w:val="17"/>
                <w:lang w:eastAsia="sk-SK"/>
              </w:rPr>
              <w:t>v stanovenom termíne realizácie rekvalifikácie, ktorý uviedol poskytovateľ rekvalifikácie v časti B požiadavky, resp. najneskôr do 60 kalendárnych dní od vystavenia potvrdenia poskytovateľa rekvalifikácie, v prípade, ak nebude možné zrealizovať rekvalifikáciu v stanovenom termíne,</w:t>
            </w:r>
          </w:p>
          <w:p w:rsidR="007D718F" w:rsidRPr="00E37990" w:rsidRDefault="007D718F" w:rsidP="00E37990">
            <w:pPr>
              <w:numPr>
                <w:ilvl w:val="0"/>
                <w:numId w:val="2"/>
              </w:numPr>
              <w:spacing w:after="40" w:line="240" w:lineRule="auto"/>
              <w:ind w:left="284" w:hanging="284"/>
              <w:jc w:val="both"/>
              <w:rPr>
                <w:rFonts w:ascii="Times New Roman" w:hAnsi="Times New Roman"/>
                <w:bCs/>
                <w:color w:val="000000"/>
                <w:sz w:val="17"/>
                <w:szCs w:val="17"/>
                <w:lang w:eastAsia="sk-SK"/>
              </w:rPr>
            </w:pPr>
            <w:r w:rsidRPr="00E37990">
              <w:rPr>
                <w:rFonts w:ascii="Times New Roman" w:hAnsi="Times New Roman"/>
                <w:b/>
                <w:bCs/>
                <w:color w:val="000000"/>
                <w:sz w:val="17"/>
                <w:szCs w:val="17"/>
                <w:lang w:eastAsia="sk-SK"/>
              </w:rPr>
              <w:t>u</w:t>
            </w:r>
            <w:r w:rsidRPr="00E37990">
              <w:rPr>
                <w:rFonts w:ascii="Times New Roman" w:hAnsi="Times New Roman"/>
                <w:b/>
                <w:color w:val="000000"/>
                <w:sz w:val="17"/>
                <w:szCs w:val="17"/>
                <w:lang w:eastAsia="sk-SK"/>
              </w:rPr>
              <w:t>chádzač o zamestnanie</w:t>
            </w:r>
            <w:r w:rsidRPr="00E37990">
              <w:rPr>
                <w:rFonts w:ascii="Times New Roman" w:hAnsi="Times New Roman"/>
                <w:b/>
                <w:bCs/>
                <w:color w:val="000000"/>
                <w:sz w:val="17"/>
                <w:szCs w:val="17"/>
                <w:lang w:eastAsia="sk-SK"/>
              </w:rPr>
              <w:t xml:space="preserve"> bude vedený v evidencii uchádzačov </w:t>
            </w:r>
            <w:r w:rsidRPr="00E37990">
              <w:rPr>
                <w:rFonts w:ascii="Times New Roman" w:hAnsi="Times New Roman"/>
                <w:b/>
                <w:color w:val="000000"/>
                <w:sz w:val="17"/>
                <w:szCs w:val="17"/>
                <w:lang w:eastAsia="sk-SK"/>
              </w:rPr>
              <w:t>o zamestnanie</w:t>
            </w:r>
            <w:r w:rsidRPr="00E37990">
              <w:rPr>
                <w:rFonts w:ascii="Times New Roman" w:hAnsi="Times New Roman"/>
                <w:bCs/>
                <w:color w:val="000000"/>
                <w:sz w:val="17"/>
                <w:szCs w:val="17"/>
                <w:lang w:eastAsia="sk-SK"/>
              </w:rPr>
              <w:t xml:space="preserve"> počas celej doby realizácie rekvalifikácie,</w:t>
            </w:r>
          </w:p>
          <w:p w:rsidR="007D718F" w:rsidRPr="00E37990" w:rsidRDefault="007D718F" w:rsidP="00E37990">
            <w:pPr>
              <w:numPr>
                <w:ilvl w:val="0"/>
                <w:numId w:val="2"/>
              </w:numPr>
              <w:spacing w:after="40" w:line="240" w:lineRule="auto"/>
              <w:ind w:left="284" w:hanging="284"/>
              <w:jc w:val="both"/>
              <w:rPr>
                <w:rFonts w:ascii="Times New Roman" w:hAnsi="Times New Roman"/>
                <w:bCs/>
                <w:color w:val="000000"/>
                <w:sz w:val="17"/>
                <w:szCs w:val="17"/>
                <w:lang w:eastAsia="sk-SK"/>
              </w:rPr>
            </w:pPr>
            <w:r w:rsidRPr="00E37990">
              <w:rPr>
                <w:rFonts w:ascii="Times New Roman" w:hAnsi="Times New Roman"/>
                <w:bCs/>
                <w:color w:val="000000"/>
                <w:sz w:val="17"/>
                <w:szCs w:val="17"/>
                <w:lang w:eastAsia="sk-SK"/>
              </w:rPr>
              <w:t>uchádzač</w:t>
            </w:r>
            <w:r w:rsidRPr="00E37990">
              <w:rPr>
                <w:rFonts w:ascii="Times New Roman" w:hAnsi="Times New Roman"/>
                <w:color w:val="000000"/>
                <w:sz w:val="17"/>
                <w:szCs w:val="17"/>
                <w:lang w:eastAsia="sk-SK"/>
              </w:rPr>
              <w:t xml:space="preserve"> o zamestnanie </w:t>
            </w:r>
            <w:r w:rsidRPr="00E37990">
              <w:rPr>
                <w:rFonts w:ascii="Times New Roman" w:hAnsi="Times New Roman"/>
                <w:b/>
                <w:bCs/>
                <w:color w:val="000000"/>
                <w:sz w:val="17"/>
                <w:szCs w:val="17"/>
                <w:lang w:eastAsia="sk-SK"/>
              </w:rPr>
              <w:t>úspešne ukončí rekvalifikáciu,</w:t>
            </w:r>
          </w:p>
          <w:p w:rsidR="007D718F" w:rsidRPr="00E37990" w:rsidRDefault="007D718F" w:rsidP="00E37990">
            <w:pPr>
              <w:numPr>
                <w:ilvl w:val="0"/>
                <w:numId w:val="2"/>
              </w:numPr>
              <w:spacing w:after="40" w:line="240" w:lineRule="auto"/>
              <w:ind w:left="284" w:hanging="284"/>
              <w:jc w:val="both"/>
              <w:rPr>
                <w:rFonts w:ascii="Times New Roman" w:hAnsi="Times New Roman"/>
                <w:bCs/>
                <w:sz w:val="17"/>
                <w:szCs w:val="17"/>
                <w:lang w:eastAsia="sk-SK"/>
              </w:rPr>
            </w:pPr>
            <w:r w:rsidRPr="00E37990">
              <w:rPr>
                <w:rFonts w:ascii="Times New Roman" w:hAnsi="Times New Roman"/>
                <w:bCs/>
                <w:color w:val="000000"/>
                <w:sz w:val="17"/>
                <w:szCs w:val="17"/>
                <w:lang w:eastAsia="sk-SK"/>
              </w:rPr>
              <w:t xml:space="preserve">uchádzač o zamestnanie </w:t>
            </w:r>
            <w:r w:rsidRPr="00E37990">
              <w:rPr>
                <w:rFonts w:ascii="Times New Roman" w:hAnsi="Times New Roman"/>
                <w:bCs/>
                <w:sz w:val="17"/>
                <w:szCs w:val="17"/>
                <w:lang w:eastAsia="sk-SK"/>
              </w:rPr>
              <w:t xml:space="preserve">predloží </w:t>
            </w:r>
            <w:r w:rsidRPr="00E37990">
              <w:rPr>
                <w:rFonts w:ascii="Times New Roman" w:hAnsi="Times New Roman"/>
                <w:b/>
                <w:bCs/>
                <w:sz w:val="17"/>
                <w:szCs w:val="17"/>
                <w:lang w:eastAsia="sk-SK"/>
              </w:rPr>
              <w:t>do podateľne úradu práce alebo na oddelenie poradenstva a vzdelávania  najneskôr do 15 kalendárnych</w:t>
            </w:r>
            <w:r w:rsidRPr="00E37990">
              <w:rPr>
                <w:rFonts w:ascii="Times New Roman" w:hAnsi="Times New Roman"/>
                <w:bCs/>
                <w:sz w:val="17"/>
                <w:szCs w:val="17"/>
                <w:lang w:eastAsia="sk-SK"/>
              </w:rPr>
              <w:t xml:space="preserve"> dní od ukončenia, resp. predčasného ukončenia rekvalifikácie doklad preukazujúci absolvovanie rekvalifikácie a ďalšie podporné doklady v zmysle dohody, ktorú uzatvoril s úradom práce (v prípade predčasného ukončenia rekvalifikácie z vážnych dôvodov uchádzač o zamestnanie nepredkladá doklad preukazujúci absolvovanie rekvalifikácie).</w:t>
            </w:r>
          </w:p>
          <w:p w:rsidR="007D718F" w:rsidRPr="00E37990" w:rsidRDefault="007D718F" w:rsidP="00E37990">
            <w:pPr>
              <w:numPr>
                <w:ilvl w:val="0"/>
                <w:numId w:val="11"/>
              </w:numPr>
              <w:autoSpaceDE w:val="0"/>
              <w:autoSpaceDN w:val="0"/>
              <w:spacing w:after="0" w:line="240" w:lineRule="auto"/>
              <w:ind w:left="0" w:hanging="283"/>
              <w:jc w:val="both"/>
              <w:rPr>
                <w:rFonts w:ascii="Times New Roman" w:hAnsi="Times New Roman"/>
                <w:bCs/>
                <w:sz w:val="17"/>
                <w:szCs w:val="17"/>
                <w:lang w:eastAsia="sk-SK"/>
              </w:rPr>
            </w:pPr>
            <w:r w:rsidRPr="00E37990">
              <w:rPr>
                <w:rFonts w:ascii="Times New Roman" w:hAnsi="Times New Roman"/>
                <w:bCs/>
                <w:sz w:val="17"/>
                <w:szCs w:val="17"/>
                <w:lang w:eastAsia="sk-SK"/>
              </w:rPr>
              <w:t>Úrad práce uhradí uchádzačovi o zamestnanie príspevok na rekvalifikáciu v alikvotnej výške za absolvovanú časť rekvalifikácie, ak uchádzač o zamestnanie predčasne ukončí rekvalifikáciu z vážnych dôvodov (zdravotných, rodinných alebo osobných dôvodov). Vážnosť dôvodov posudzuje úrad práce:</w:t>
            </w:r>
          </w:p>
          <w:p w:rsidR="007D718F" w:rsidRPr="00E37990" w:rsidRDefault="007D718F" w:rsidP="00E37990">
            <w:pPr>
              <w:pStyle w:val="ListParagraph"/>
              <w:numPr>
                <w:ilvl w:val="0"/>
                <w:numId w:val="10"/>
              </w:numPr>
              <w:spacing w:after="0" w:line="240" w:lineRule="auto"/>
              <w:ind w:left="318" w:hanging="284"/>
              <w:contextualSpacing w:val="0"/>
              <w:jc w:val="both"/>
              <w:rPr>
                <w:rFonts w:ascii="Times New Roman" w:hAnsi="Times New Roman"/>
                <w:bCs/>
                <w:sz w:val="17"/>
                <w:szCs w:val="17"/>
                <w:lang w:eastAsia="sk-SK"/>
              </w:rPr>
            </w:pPr>
            <w:r w:rsidRPr="00E37990">
              <w:rPr>
                <w:rFonts w:ascii="Times New Roman" w:hAnsi="Times New Roman"/>
                <w:bCs/>
                <w:sz w:val="17"/>
                <w:szCs w:val="17"/>
                <w:lang w:eastAsia="sk-SK"/>
              </w:rPr>
              <w:t>za vážny zdravotný dôvod sa považuje najmä nástup na dočasnú práceneschopnosť uchádzača, ktorá je preukázaná, resp. taký zdravotný stav uchádzača, ktorý je posúdený podľa § 19 ods. 1 písm. b) zákona o službách zamestnanosti ako nevyhovujúci na ďalšiu účasť na aktivitách rekvalifikácie,</w:t>
            </w:r>
          </w:p>
          <w:p w:rsidR="007D718F" w:rsidRPr="00E37990" w:rsidRDefault="007D718F" w:rsidP="00E37990">
            <w:pPr>
              <w:pStyle w:val="ListParagraph"/>
              <w:numPr>
                <w:ilvl w:val="0"/>
                <w:numId w:val="10"/>
              </w:numPr>
              <w:spacing w:after="0" w:line="240" w:lineRule="auto"/>
              <w:ind w:left="318" w:hanging="284"/>
              <w:contextualSpacing w:val="0"/>
              <w:jc w:val="both"/>
              <w:rPr>
                <w:rFonts w:ascii="Times New Roman" w:hAnsi="Times New Roman"/>
                <w:bCs/>
                <w:sz w:val="17"/>
                <w:szCs w:val="17"/>
                <w:lang w:eastAsia="sk-SK"/>
              </w:rPr>
            </w:pPr>
            <w:r w:rsidRPr="00E37990">
              <w:rPr>
                <w:rFonts w:ascii="Times New Roman" w:hAnsi="Times New Roman"/>
                <w:bCs/>
                <w:sz w:val="17"/>
                <w:szCs w:val="17"/>
                <w:lang w:eastAsia="sk-SK"/>
              </w:rPr>
              <w:t>za vážny rodinný dôvod sa považuje najmä, ak miesto výkonu zamestnania a povaha zamestnania manžela alebo miesto konania rekvalifikácie neumožňujú zabezpečiť sprevádzanie dieťaťa do desiatich rokov veku do predškolského zariadenia alebo do školy,</w:t>
            </w:r>
          </w:p>
          <w:p w:rsidR="007D718F" w:rsidRPr="00E37990" w:rsidRDefault="007D718F" w:rsidP="00E37990">
            <w:pPr>
              <w:pStyle w:val="ListParagraph"/>
              <w:numPr>
                <w:ilvl w:val="0"/>
                <w:numId w:val="10"/>
              </w:numPr>
              <w:spacing w:after="0" w:line="240" w:lineRule="auto"/>
              <w:ind w:left="318" w:hanging="284"/>
              <w:contextualSpacing w:val="0"/>
              <w:jc w:val="both"/>
              <w:rPr>
                <w:rFonts w:ascii="Times New Roman" w:hAnsi="Times New Roman"/>
                <w:bCs/>
                <w:sz w:val="17"/>
                <w:szCs w:val="17"/>
                <w:lang w:eastAsia="sk-SK"/>
              </w:rPr>
            </w:pPr>
            <w:r w:rsidRPr="00E37990">
              <w:rPr>
                <w:rFonts w:ascii="Times New Roman" w:hAnsi="Times New Roman"/>
                <w:bCs/>
                <w:sz w:val="17"/>
                <w:szCs w:val="17"/>
                <w:lang w:eastAsia="sk-SK"/>
              </w:rPr>
              <w:t>za vážny osobný dôvod sa považuje najmä nástup uchádzača do pracovného pomeru k zamestnávateľovi alebo začatie prevádzkovania alebo vykonávania samostatnej zárobkovej činnosti uchádzača, resp. zdravotný stav blízkych osôb, ktorý vyžaduje osobnú celodennú opateru uchádzača o zamestnanie o takéto osoby, resp. nástup na výkon dobrovoľnej vojenskej prípravy podľa osobitného predpisu, vykonávanie pravidelného cvičenia alebo plnenie úloh ozbrojených síl SR počas zaradenia do aktívnych záloh podľa osobitného predpisu, ktorých začatie a skončenie sa úradu preukazuje najneskôr jeden pracovný deň pred začatím a tri pracovné dni po ich skončení.</w:t>
            </w:r>
          </w:p>
          <w:p w:rsidR="007D718F" w:rsidRPr="00E37990" w:rsidRDefault="007D718F" w:rsidP="00E37990">
            <w:pPr>
              <w:numPr>
                <w:ilvl w:val="0"/>
                <w:numId w:val="2"/>
              </w:numPr>
              <w:spacing w:after="40" w:line="240" w:lineRule="auto"/>
              <w:ind w:left="284" w:hanging="284"/>
              <w:jc w:val="both"/>
              <w:rPr>
                <w:rFonts w:ascii="Times New Roman" w:hAnsi="Times New Roman"/>
                <w:b/>
                <w:bCs/>
                <w:sz w:val="17"/>
                <w:szCs w:val="17"/>
                <w:lang w:eastAsia="sk-SK"/>
              </w:rPr>
            </w:pPr>
            <w:r w:rsidRPr="00E37990">
              <w:rPr>
                <w:rFonts w:ascii="Times New Roman" w:hAnsi="Times New Roman"/>
                <w:b/>
                <w:bCs/>
                <w:sz w:val="17"/>
                <w:szCs w:val="17"/>
                <w:lang w:eastAsia="sk-SK"/>
              </w:rPr>
              <w:t>Ak uchádzač o zamestnanie predčasne ukončí rekvalifikáciu bez vážnych dôvodov, úrad práce ho vyradí z evidencie uchádzačov o zamestnanie pre nespoluprácu podľa § 36 ods. 2 písm. b) zákona č. 5/2004 Z. z. o službách zamestnanosti a o zmene a doplnení niektorých zákonov v znení neskorších predpisov. V tomto prípade úrad práce uchádzačovi o zamestnanie príspevok na rekvalifikáciu neposkytne.</w:t>
            </w:r>
          </w:p>
          <w:p w:rsidR="007D718F" w:rsidRPr="00E37990" w:rsidRDefault="007D718F" w:rsidP="00E37990">
            <w:pPr>
              <w:numPr>
                <w:ilvl w:val="0"/>
                <w:numId w:val="2"/>
              </w:numPr>
              <w:spacing w:after="40" w:line="240" w:lineRule="auto"/>
              <w:ind w:left="284" w:hanging="284"/>
              <w:jc w:val="both"/>
              <w:rPr>
                <w:rFonts w:ascii="Times New Roman" w:hAnsi="Times New Roman"/>
                <w:b/>
                <w:bCs/>
                <w:sz w:val="17"/>
                <w:szCs w:val="17"/>
                <w:lang w:eastAsia="sk-SK"/>
              </w:rPr>
            </w:pPr>
            <w:r w:rsidRPr="00E37990">
              <w:rPr>
                <w:rFonts w:ascii="Times New Roman" w:hAnsi="Times New Roman"/>
                <w:b/>
                <w:bCs/>
                <w:sz w:val="17"/>
                <w:szCs w:val="17"/>
                <w:lang w:eastAsia="sk-SK"/>
              </w:rPr>
              <w:t xml:space="preserve">V prípade, ak uchádzač o zamestnanie predčasne ukončí rekvalifikáciu z dôvodu nástupu do pracovného pomeru k zamestnávateľovi, alebo začatia prevádzkovania alebo vykonávania samostatnej zárobkovej činnosti, môže po dohode s poskytovateľom rekvalifikácie dokončiť vzdelávací (rekvalifikačný) kurz, </w:t>
            </w:r>
            <w:r w:rsidRPr="00E37990">
              <w:rPr>
                <w:rFonts w:ascii="Times New Roman" w:hAnsi="Times New Roman"/>
                <w:b/>
                <w:bCs/>
                <w:sz w:val="17"/>
                <w:szCs w:val="17"/>
              </w:rPr>
              <w:t>avšak</w:t>
            </w:r>
            <w:r w:rsidRPr="00E37990">
              <w:rPr>
                <w:rFonts w:ascii="Times New Roman" w:hAnsi="Times New Roman"/>
                <w:b/>
                <w:bCs/>
                <w:sz w:val="17"/>
                <w:szCs w:val="17"/>
                <w:lang w:eastAsia="sk-SK"/>
              </w:rPr>
              <w:t xml:space="preserve"> úrad práce </w:t>
            </w:r>
            <w:r w:rsidRPr="00E37990">
              <w:rPr>
                <w:rFonts w:ascii="Times New Roman" w:hAnsi="Times New Roman"/>
                <w:b/>
                <w:bCs/>
                <w:sz w:val="17"/>
                <w:szCs w:val="17"/>
              </w:rPr>
              <w:t xml:space="preserve">uhradí uchádzačovi o zamestnanie </w:t>
            </w:r>
            <w:r w:rsidRPr="00E37990">
              <w:rPr>
                <w:rFonts w:ascii="Times New Roman" w:hAnsi="Times New Roman"/>
                <w:b/>
                <w:bCs/>
                <w:sz w:val="17"/>
                <w:szCs w:val="17"/>
                <w:lang w:eastAsia="sk-SK"/>
              </w:rPr>
              <w:t>príspevok na rekvalifikáciu len v alikvotnej výške</w:t>
            </w:r>
            <w:r w:rsidRPr="00E37990">
              <w:rPr>
                <w:rFonts w:ascii="Times New Roman" w:hAnsi="Times New Roman"/>
                <w:b/>
                <w:bCs/>
                <w:sz w:val="17"/>
                <w:szCs w:val="17"/>
              </w:rPr>
              <w:t xml:space="preserve"> (len za obdobie </w:t>
            </w:r>
            <w:r w:rsidRPr="00E37990">
              <w:rPr>
                <w:rFonts w:ascii="Times New Roman" w:hAnsi="Times New Roman"/>
                <w:b/>
                <w:bCs/>
                <w:sz w:val="17"/>
                <w:szCs w:val="17"/>
                <w:u w:val="single"/>
              </w:rPr>
              <w:t>pokiaľ bol uchádzač o zamestnanie vedený v evidencii uchádzačov o zamestnanie</w:t>
            </w:r>
            <w:r w:rsidRPr="00E37990">
              <w:rPr>
                <w:rFonts w:ascii="Times New Roman" w:hAnsi="Times New Roman"/>
                <w:b/>
                <w:bCs/>
                <w:sz w:val="17"/>
                <w:szCs w:val="17"/>
              </w:rPr>
              <w:t>)</w:t>
            </w:r>
            <w:r w:rsidRPr="00E37990">
              <w:rPr>
                <w:rFonts w:ascii="Times New Roman" w:hAnsi="Times New Roman"/>
                <w:b/>
                <w:bCs/>
                <w:sz w:val="17"/>
                <w:szCs w:val="17"/>
                <w:lang w:eastAsia="sk-SK"/>
              </w:rPr>
              <w:t>.</w:t>
            </w:r>
          </w:p>
          <w:p w:rsidR="007D718F" w:rsidRPr="00E37990" w:rsidRDefault="007D718F" w:rsidP="00E37990">
            <w:pPr>
              <w:spacing w:after="40" w:line="240" w:lineRule="auto"/>
              <w:ind w:left="284"/>
              <w:jc w:val="both"/>
              <w:rPr>
                <w:rFonts w:ascii="Times New Roman" w:hAnsi="Times New Roman"/>
                <w:b/>
                <w:bCs/>
                <w:sz w:val="17"/>
                <w:szCs w:val="17"/>
                <w:lang w:eastAsia="sk-SK"/>
              </w:rPr>
            </w:pPr>
          </w:p>
          <w:p w:rsidR="007D718F" w:rsidRPr="00E37990" w:rsidRDefault="007D718F" w:rsidP="00E37990">
            <w:pPr>
              <w:spacing w:after="40" w:line="240" w:lineRule="auto"/>
              <w:jc w:val="both"/>
              <w:rPr>
                <w:rFonts w:ascii="Times New Roman" w:hAnsi="Times New Roman"/>
                <w:bCs/>
                <w:color w:val="000000"/>
                <w:sz w:val="17"/>
                <w:szCs w:val="17"/>
              </w:rPr>
            </w:pPr>
            <w:r w:rsidRPr="00E37990">
              <w:rPr>
                <w:rFonts w:ascii="Times New Roman" w:hAnsi="Times New Roman"/>
                <w:b/>
                <w:bCs/>
                <w:color w:val="000000"/>
                <w:sz w:val="17"/>
                <w:szCs w:val="17"/>
              </w:rPr>
              <w:t xml:space="preserve">Po splnení všetkých podmienok úrad práce uhradí </w:t>
            </w:r>
            <w:r w:rsidRPr="00E37990">
              <w:rPr>
                <w:rFonts w:ascii="Times New Roman" w:hAnsi="Times New Roman"/>
                <w:b/>
                <w:color w:val="000000"/>
                <w:sz w:val="17"/>
                <w:szCs w:val="17"/>
              </w:rPr>
              <w:t xml:space="preserve">uchádzačovi o zamestnanie </w:t>
            </w:r>
            <w:r w:rsidRPr="00E37990">
              <w:rPr>
                <w:rFonts w:ascii="Times New Roman" w:hAnsi="Times New Roman"/>
                <w:b/>
                <w:bCs/>
                <w:color w:val="000000"/>
                <w:sz w:val="17"/>
                <w:szCs w:val="17"/>
              </w:rPr>
              <w:t>príspevok na rekvalifikáciu na bankový účet uvedený v požiadavke, v dohode, ktorú uzatvoril s uchádzačom o zamestnanie, a na faktúre,</w:t>
            </w:r>
            <w:r w:rsidRPr="00E37990">
              <w:rPr>
                <w:rFonts w:ascii="Times New Roman" w:hAnsi="Times New Roman"/>
                <w:bCs/>
                <w:color w:val="000000"/>
                <w:sz w:val="17"/>
                <w:szCs w:val="17"/>
              </w:rPr>
              <w:t xml:space="preserve"> ktorú vystavil poskytovateľ rekvalifikácie (</w:t>
            </w:r>
            <w:r w:rsidRPr="00E37990">
              <w:rPr>
                <w:rFonts w:ascii="Times New Roman" w:hAnsi="Times New Roman"/>
                <w:color w:val="000000"/>
                <w:sz w:val="17"/>
                <w:szCs w:val="17"/>
              </w:rPr>
              <w:t>uchádzač o zamestnanie</w:t>
            </w:r>
            <w:r w:rsidRPr="00E37990">
              <w:rPr>
                <w:rFonts w:ascii="Times New Roman" w:hAnsi="Times New Roman"/>
                <w:bCs/>
                <w:color w:val="000000"/>
                <w:sz w:val="17"/>
                <w:szCs w:val="17"/>
              </w:rPr>
              <w:t xml:space="preserve"> predloží úradu práce splnomocnenie na tento úkon). </w:t>
            </w:r>
          </w:p>
          <w:p w:rsidR="007D718F" w:rsidRPr="00E37990" w:rsidRDefault="007D718F" w:rsidP="00E37990">
            <w:pPr>
              <w:spacing w:after="40" w:line="240" w:lineRule="auto"/>
              <w:jc w:val="both"/>
              <w:rPr>
                <w:rFonts w:ascii="Times New Roman" w:hAnsi="Times New Roman"/>
                <w:b/>
                <w:color w:val="000000"/>
                <w:sz w:val="17"/>
                <w:szCs w:val="17"/>
                <w:lang w:eastAsia="sk-SK"/>
              </w:rPr>
            </w:pPr>
            <w:r w:rsidRPr="00E37990">
              <w:rPr>
                <w:rFonts w:ascii="Times New Roman" w:hAnsi="Times New Roman"/>
                <w:b/>
                <w:bCs/>
                <w:color w:val="000000"/>
                <w:sz w:val="17"/>
                <w:szCs w:val="17"/>
                <w:lang w:eastAsia="sk-SK"/>
              </w:rPr>
              <w:t xml:space="preserve">V prípade nedodržania </w:t>
            </w:r>
            <w:r w:rsidRPr="00E37990">
              <w:rPr>
                <w:rFonts w:ascii="Times New Roman" w:hAnsi="Times New Roman"/>
                <w:b/>
                <w:color w:val="000000"/>
                <w:sz w:val="17"/>
                <w:szCs w:val="17"/>
                <w:lang w:eastAsia="sk-SK"/>
              </w:rPr>
              <w:t xml:space="preserve">základných pravidiel realizácie rekvalifikácie stratí RE-PAS platnosť a úrad </w:t>
            </w:r>
            <w:r w:rsidRPr="00E37990">
              <w:rPr>
                <w:rFonts w:ascii="Times New Roman" w:hAnsi="Times New Roman"/>
                <w:b/>
                <w:bCs/>
                <w:color w:val="000000"/>
                <w:sz w:val="17"/>
                <w:szCs w:val="17"/>
                <w:lang w:eastAsia="sk-SK"/>
              </w:rPr>
              <w:t>práce</w:t>
            </w:r>
            <w:r w:rsidRPr="00E37990">
              <w:rPr>
                <w:rFonts w:ascii="Times New Roman" w:hAnsi="Times New Roman"/>
                <w:b/>
                <w:color w:val="000000"/>
                <w:sz w:val="17"/>
                <w:szCs w:val="17"/>
                <w:lang w:eastAsia="sk-SK"/>
              </w:rPr>
              <w:t xml:space="preserve"> príspevok na rekvalifikáciu uchádzačovi o zamestnanie neposkytne.</w:t>
            </w:r>
          </w:p>
          <w:p w:rsidR="007D718F" w:rsidRPr="00E37990" w:rsidRDefault="007D718F" w:rsidP="00E37990">
            <w:pPr>
              <w:spacing w:after="40" w:line="240" w:lineRule="auto"/>
              <w:rPr>
                <w:rFonts w:ascii="Times New Roman" w:hAnsi="Times New Roman"/>
                <w:b/>
                <w:bCs/>
                <w:color w:val="000000"/>
                <w:sz w:val="18"/>
                <w:szCs w:val="18"/>
                <w:lang w:eastAsia="sk-SK"/>
              </w:rPr>
            </w:pPr>
          </w:p>
        </w:tc>
      </w:tr>
    </w:tbl>
    <w:p w:rsidR="007D718F" w:rsidRPr="00FA0C98" w:rsidRDefault="007D718F" w:rsidP="000D19B2">
      <w:pPr>
        <w:spacing w:after="0" w:line="240" w:lineRule="auto"/>
        <w:jc w:val="both"/>
        <w:rPr>
          <w:color w:val="000000"/>
          <w:sz w:val="16"/>
          <w:szCs w:val="16"/>
          <w:highlight w:val="yellow"/>
        </w:rPr>
        <w:sectPr w:rsidR="007D718F" w:rsidRPr="00FA0C98" w:rsidSect="00933787">
          <w:pgSz w:w="11906" w:h="16838" w:code="9"/>
          <w:pgMar w:top="1418" w:right="1418" w:bottom="1021" w:left="1418" w:header="709" w:footer="0" w:gutter="0"/>
          <w:pgNumType w:start="1"/>
          <w:cols w:space="708"/>
          <w:docGrid w:linePitch="360"/>
        </w:sectPr>
      </w:pPr>
    </w:p>
    <w:tbl>
      <w:tblPr>
        <w:tblW w:w="9266" w:type="dxa"/>
        <w:tblInd w:w="108" w:type="dxa"/>
        <w:tblLook w:val="00A0"/>
      </w:tblPr>
      <w:tblGrid>
        <w:gridCol w:w="9266"/>
      </w:tblGrid>
      <w:tr w:rsidR="007D718F" w:rsidRPr="00E37990" w:rsidTr="00E37990">
        <w:trPr>
          <w:trHeight w:hRule="exact" w:val="510"/>
        </w:trPr>
        <w:tc>
          <w:tcPr>
            <w:tcW w:w="9266" w:type="dxa"/>
            <w:tcBorders>
              <w:top w:val="single" w:sz="4" w:space="0" w:color="auto"/>
              <w:left w:val="single" w:sz="4" w:space="0" w:color="auto"/>
              <w:bottom w:val="single" w:sz="4" w:space="0" w:color="auto"/>
              <w:right w:val="single" w:sz="4" w:space="0" w:color="auto"/>
            </w:tcBorders>
            <w:noWrap/>
            <w:vAlign w:val="center"/>
          </w:tcPr>
          <w:p w:rsidR="007D718F" w:rsidRPr="00E37990" w:rsidRDefault="007D718F" w:rsidP="00E37990">
            <w:pPr>
              <w:spacing w:after="0" w:line="240" w:lineRule="auto"/>
              <w:jc w:val="center"/>
              <w:rPr>
                <w:rFonts w:ascii="Times New Roman" w:hAnsi="Times New Roman"/>
                <w:bCs/>
                <w:color w:val="000000"/>
                <w:sz w:val="18"/>
                <w:szCs w:val="18"/>
              </w:rPr>
            </w:pPr>
            <w:r w:rsidRPr="00E37990">
              <w:rPr>
                <w:rFonts w:ascii="Times New Roman" w:hAnsi="Times New Roman"/>
                <w:b/>
                <w:bCs/>
                <w:color w:val="000000"/>
                <w:szCs w:val="18"/>
              </w:rPr>
              <w:t>Základné informácie pre poskytovateľa rekvalifikácie</w:t>
            </w:r>
          </w:p>
        </w:tc>
      </w:tr>
      <w:tr w:rsidR="007D718F" w:rsidRPr="00E37990" w:rsidTr="00E3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76"/>
        </w:trPr>
        <w:tc>
          <w:tcPr>
            <w:tcW w:w="9266" w:type="dxa"/>
            <w:noWrap/>
          </w:tcPr>
          <w:p w:rsidR="007D718F" w:rsidRPr="00E37990" w:rsidRDefault="007D718F" w:rsidP="00E37990">
            <w:pPr>
              <w:spacing w:after="0" w:line="240" w:lineRule="auto"/>
              <w:jc w:val="both"/>
              <w:rPr>
                <w:rFonts w:ascii="Times New Roman" w:hAnsi="Times New Roman"/>
                <w:b/>
                <w:sz w:val="17"/>
                <w:szCs w:val="17"/>
              </w:rPr>
            </w:pPr>
            <w:r w:rsidRPr="00E37990">
              <w:rPr>
                <w:rFonts w:ascii="Times New Roman" w:hAnsi="Times New Roman"/>
                <w:b/>
                <w:color w:val="000000"/>
                <w:sz w:val="17"/>
                <w:szCs w:val="17"/>
              </w:rPr>
              <w:t xml:space="preserve">Rekvalifikácia je príprava uchádzača o zamestnanie na uplatnenie sa na trhu práce s cieľom nadobudnutia </w:t>
            </w:r>
            <w:r w:rsidRPr="00E37990">
              <w:rPr>
                <w:rFonts w:ascii="Times New Roman" w:hAnsi="Times New Roman"/>
                <w:b/>
                <w:sz w:val="17"/>
                <w:szCs w:val="17"/>
              </w:rPr>
              <w:t>vedomostí, schopností a zručností vo vzdelávacom (rekvalifikačnom) kurze, ktorý zrealizuje poskytovateľ rekvalifikácie, ktorého si vybral uchádzač o zamestnanie. Úrad práce, sociálnych vecí a rodiny (ďalej len „úrad práce“) pre uchádzača o zamestnanie rekvalifikáciu nevyhľadáva a ani nezabezpečuje komunikáciu s poskytovateľom rekvalifikácie.</w:t>
            </w:r>
          </w:p>
          <w:p w:rsidR="007D718F" w:rsidRPr="00E37990" w:rsidRDefault="007D718F" w:rsidP="00E37990">
            <w:pPr>
              <w:spacing w:after="0" w:line="240" w:lineRule="auto"/>
              <w:jc w:val="both"/>
              <w:rPr>
                <w:rFonts w:ascii="Times New Roman" w:hAnsi="Times New Roman"/>
                <w:b/>
                <w:sz w:val="10"/>
                <w:szCs w:val="10"/>
              </w:rPr>
            </w:pPr>
          </w:p>
          <w:p w:rsidR="007D718F" w:rsidRPr="00E37990" w:rsidRDefault="007D718F" w:rsidP="00E37990">
            <w:pPr>
              <w:spacing w:after="0" w:line="240" w:lineRule="auto"/>
              <w:jc w:val="both"/>
              <w:rPr>
                <w:rFonts w:ascii="Times New Roman" w:hAnsi="Times New Roman"/>
                <w:bCs/>
                <w:sz w:val="17"/>
                <w:szCs w:val="17"/>
              </w:rPr>
            </w:pPr>
            <w:r w:rsidRPr="00E37990">
              <w:rPr>
                <w:rFonts w:ascii="Times New Roman" w:hAnsi="Times New Roman"/>
                <w:sz w:val="17"/>
                <w:szCs w:val="17"/>
              </w:rPr>
              <w:t xml:space="preserve">Rekvalifikáciu je možné absolvovať len na území Slovenskej republiky. </w:t>
            </w:r>
            <w:r w:rsidRPr="00E37990">
              <w:rPr>
                <w:rFonts w:ascii="Times New Roman" w:hAnsi="Times New Roman"/>
                <w:bCs/>
                <w:sz w:val="17"/>
                <w:szCs w:val="17"/>
              </w:rPr>
              <w:t>Poskytovateľ rekvalifikácie bude akceptovaný len v prípade, ak preukáže, že má vydanú akreditáciu/osvedčenie/oprávnenie na vzdelávací program v zmysle legislatívy platnej na území SR alebo má vydané súhlasné stanovisko sektorovej rady alebo stavovskej organizácie alebo profesijnej organizácie. Dátum ukončenia platnosti akreditácie/osvedčenia/oprávnenia/súhlasného stanoviska sektorovej rady alebo stavovskej organizácie alebo profesijnej organizácie musí byť väčší alebo rovný ako najneskorší možný termín ukončenia rekvalifikácie, ktorý sa určí tak, že k dátumu vystavenia potvrdenia poskytovateľa rekvalifikácie sa pripočíta 60 kalendárnych dní a počet dní rekvalifikácie.</w:t>
            </w:r>
          </w:p>
          <w:p w:rsidR="007D718F" w:rsidRPr="00E37990" w:rsidRDefault="007D718F" w:rsidP="00E37990">
            <w:pPr>
              <w:spacing w:after="0" w:line="240" w:lineRule="auto"/>
              <w:jc w:val="both"/>
              <w:rPr>
                <w:rFonts w:ascii="Times New Roman" w:hAnsi="Times New Roman"/>
                <w:b/>
                <w:sz w:val="17"/>
                <w:szCs w:val="17"/>
              </w:rPr>
            </w:pPr>
            <w:r w:rsidRPr="00E37990">
              <w:rPr>
                <w:rFonts w:ascii="Times New Roman" w:hAnsi="Times New Roman"/>
                <w:bCs/>
                <w:sz w:val="17"/>
                <w:szCs w:val="17"/>
              </w:rPr>
              <w:t xml:space="preserve">Akreditácia/osvedčenie/oprávnenie/súhlasné stanovisko sektorovej rady alebo stavovskej organizácie alebo profesijnej organizácie sa nevyžaduje pri vzdelávacích (rekvalifikačných) kurzoch zameraných na rozvoj komunikačných, počítačových, manažérskych, sociálnych, podnikateľských a jazykových kompetencií a vzdelávacích (rekvalifikačných) kurzoch na získanie praktických skúseností. </w:t>
            </w:r>
          </w:p>
          <w:p w:rsidR="007D718F" w:rsidRPr="00E37990" w:rsidRDefault="007D718F" w:rsidP="00E37990">
            <w:pPr>
              <w:pStyle w:val="ListParagraph"/>
              <w:spacing w:after="40" w:line="240" w:lineRule="auto"/>
              <w:ind w:left="0"/>
              <w:jc w:val="both"/>
              <w:rPr>
                <w:rFonts w:ascii="Times New Roman" w:hAnsi="Times New Roman"/>
                <w:bCs/>
                <w:sz w:val="17"/>
                <w:szCs w:val="17"/>
              </w:rPr>
            </w:pPr>
            <w:r w:rsidRPr="00E37990">
              <w:rPr>
                <w:rFonts w:ascii="Times New Roman" w:hAnsi="Times New Roman"/>
                <w:bCs/>
                <w:sz w:val="17"/>
                <w:szCs w:val="17"/>
              </w:rPr>
              <w:t>Pri vzdelávacích (rekvalifikačných) kurzoch, na ktoré sa nevyžaduje akreditácia/osvedčenie/oprávnenie/súhlasné stanovisko sektorovej rady alebo stavovskej organizácie alebo profesijnej organizácie, bude poskytovateľ rekvalifikácie akceptovaný len v prípade, ak preukáže, že má oprávnenie na vykonávanie vzdelávania dospelých alebo obdobných služieb, ktoré vzdelávanie uchádzača o zamestnanie zahŕňajú, vydaným v zmysle osobitných predpisov (napr. zákon č. 455/1991 Zb. Živnostenský zákon v znení neskorších predpisov).</w:t>
            </w:r>
          </w:p>
          <w:p w:rsidR="007D718F" w:rsidRPr="00E37990" w:rsidRDefault="007D718F" w:rsidP="00E37990">
            <w:pPr>
              <w:pStyle w:val="ListParagraph"/>
              <w:spacing w:after="40" w:line="240" w:lineRule="auto"/>
              <w:ind w:left="0"/>
              <w:jc w:val="both"/>
              <w:rPr>
                <w:rFonts w:ascii="Times New Roman" w:hAnsi="Times New Roman"/>
                <w:bCs/>
                <w:sz w:val="10"/>
                <w:szCs w:val="10"/>
              </w:rPr>
            </w:pPr>
          </w:p>
          <w:p w:rsidR="007D718F" w:rsidRPr="00E37990" w:rsidRDefault="007D718F" w:rsidP="00E37990">
            <w:pPr>
              <w:pStyle w:val="ListParagraph"/>
              <w:spacing w:after="40"/>
              <w:ind w:left="0"/>
              <w:jc w:val="both"/>
              <w:rPr>
                <w:rFonts w:ascii="Times New Roman" w:hAnsi="Times New Roman"/>
                <w:bCs/>
                <w:color w:val="000000"/>
                <w:sz w:val="17"/>
                <w:szCs w:val="17"/>
              </w:rPr>
            </w:pPr>
            <w:r w:rsidRPr="00E37990">
              <w:rPr>
                <w:rFonts w:ascii="Times New Roman" w:hAnsi="Times New Roman"/>
                <w:b/>
                <w:color w:val="000000"/>
                <w:sz w:val="17"/>
                <w:szCs w:val="17"/>
              </w:rPr>
              <w:t>Uchádzač o zamestnanie</w:t>
            </w:r>
            <w:r w:rsidRPr="00E37990">
              <w:rPr>
                <w:rFonts w:ascii="Times New Roman" w:hAnsi="Times New Roman"/>
                <w:bCs/>
                <w:color w:val="000000"/>
                <w:sz w:val="17"/>
                <w:szCs w:val="17"/>
              </w:rPr>
              <w:t xml:space="preserve"> si z verejne dostupných vzdelávacích (rekvalifikačných) kurzov </w:t>
            </w:r>
            <w:r w:rsidRPr="00E37990">
              <w:rPr>
                <w:rFonts w:ascii="Times New Roman" w:hAnsi="Times New Roman"/>
                <w:b/>
                <w:bCs/>
                <w:color w:val="000000"/>
                <w:sz w:val="17"/>
                <w:szCs w:val="17"/>
              </w:rPr>
              <w:t>vyberie konkrétnu rekvalifikáciu</w:t>
            </w:r>
            <w:r w:rsidRPr="00E37990">
              <w:rPr>
                <w:rFonts w:ascii="Times New Roman" w:hAnsi="Times New Roman"/>
                <w:bCs/>
                <w:color w:val="000000"/>
                <w:sz w:val="17"/>
                <w:szCs w:val="17"/>
              </w:rPr>
              <w:t xml:space="preserve">, o ktorú má záujem, a </w:t>
            </w:r>
            <w:r w:rsidRPr="00E37990">
              <w:rPr>
                <w:rFonts w:ascii="Times New Roman" w:hAnsi="Times New Roman"/>
                <w:b/>
                <w:bCs/>
                <w:color w:val="000000"/>
                <w:sz w:val="17"/>
                <w:szCs w:val="17"/>
              </w:rPr>
              <w:t xml:space="preserve">predloží úradu práce požiadavku </w:t>
            </w:r>
            <w:r w:rsidRPr="00E37990">
              <w:rPr>
                <w:rFonts w:ascii="Times New Roman" w:hAnsi="Times New Roman"/>
                <w:bCs/>
                <w:color w:val="000000"/>
                <w:sz w:val="17"/>
                <w:szCs w:val="17"/>
              </w:rPr>
              <w:t xml:space="preserve">na predpísanom formulári. </w:t>
            </w:r>
          </w:p>
          <w:p w:rsidR="007D718F" w:rsidRPr="00E37990" w:rsidRDefault="007D718F" w:rsidP="00E37990">
            <w:pPr>
              <w:pStyle w:val="ListParagraph"/>
              <w:spacing w:after="40" w:line="240" w:lineRule="auto"/>
              <w:ind w:left="0"/>
              <w:jc w:val="both"/>
              <w:rPr>
                <w:rFonts w:ascii="Times New Roman" w:hAnsi="Times New Roman"/>
                <w:bCs/>
                <w:color w:val="000000"/>
                <w:sz w:val="17"/>
                <w:szCs w:val="17"/>
              </w:rPr>
            </w:pPr>
            <w:r w:rsidRPr="00E37990">
              <w:rPr>
                <w:rFonts w:ascii="Times New Roman" w:hAnsi="Times New Roman"/>
                <w:bCs/>
                <w:color w:val="000000"/>
                <w:sz w:val="17"/>
                <w:szCs w:val="17"/>
              </w:rPr>
              <w:t xml:space="preserve">Súčasťou formulára požiadavky je </w:t>
            </w:r>
            <w:r w:rsidRPr="00E37990">
              <w:rPr>
                <w:rFonts w:ascii="Times New Roman" w:hAnsi="Times New Roman"/>
                <w:b/>
                <w:bCs/>
                <w:color w:val="000000"/>
                <w:sz w:val="17"/>
                <w:szCs w:val="17"/>
              </w:rPr>
              <w:t>časť B - Potvrdenie poskytovateľa rekvalifikácie</w:t>
            </w:r>
            <w:r w:rsidRPr="00E37990">
              <w:rPr>
                <w:rFonts w:ascii="Times New Roman" w:hAnsi="Times New Roman"/>
                <w:bCs/>
                <w:color w:val="000000"/>
                <w:sz w:val="17"/>
                <w:szCs w:val="17"/>
              </w:rPr>
              <w:t xml:space="preserve">. V prípade záujmu poskytovateľa rekvalifikácie o jej zrealizovanie pre uchádzača o zamestnanie </w:t>
            </w:r>
            <w:r w:rsidRPr="00E37990">
              <w:rPr>
                <w:rFonts w:ascii="Times New Roman" w:hAnsi="Times New Roman"/>
                <w:b/>
                <w:bCs/>
                <w:color w:val="000000"/>
                <w:sz w:val="17"/>
                <w:szCs w:val="17"/>
              </w:rPr>
              <w:t>poskytovateľ rekvalifikácie vyplní časť B formulára požiadavky.</w:t>
            </w:r>
          </w:p>
          <w:p w:rsidR="007D718F" w:rsidRPr="00E37990" w:rsidRDefault="007D718F" w:rsidP="00E37990">
            <w:pPr>
              <w:spacing w:after="40" w:line="240" w:lineRule="auto"/>
              <w:jc w:val="both"/>
              <w:rPr>
                <w:rFonts w:ascii="Times New Roman" w:hAnsi="Times New Roman"/>
                <w:color w:val="000000"/>
                <w:sz w:val="17"/>
                <w:szCs w:val="17"/>
              </w:rPr>
            </w:pPr>
            <w:r w:rsidRPr="00E37990">
              <w:rPr>
                <w:rFonts w:ascii="Times New Roman" w:hAnsi="Times New Roman"/>
                <w:color w:val="000000"/>
                <w:sz w:val="17"/>
                <w:szCs w:val="17"/>
              </w:rPr>
              <w:t>Súčasťou časti B požiadavky je cena na osobohodinu, ktorú tvorí kurzovné, ktoré zahŕňa: odmenu lektora, prenájom priestorov s vybavením, vrátene energií a ostatnej réžie, nevyhnutné učebné pomôcky, prípravu, cestovné, stravné a ubytovanie pre lektora, občerstvenie uchádzačov o zamestnanie a prípadne iné typy výdavkov bezprostredne súvisiacich s rekvalifikáciou. Celková cena na osobohodinu rekvalifikácie nezahŕňa cestovné, stravné a ubytovanie uchádzačov o zamestnanie. V prípade, ak sa vyžaduje absolvovanie záverečnej skúšky, ktorá je spoplatnená a  ktorá bola zahrnutá do ceny na osobohodinu, nie je možné navyšovať predpokladanú maximálnu cenu kurzovného v prípade, ak uchádzač o zamestnanie nezložil záverečnú skúšku v riadnom termíne a z toho dôvodu ju bude opakovať. Poskytovateľ rekvalifikácie stanoví cenu kurzovného tak, aby bola primeraná, t.j. zodpovedala obvyklým cenám v danom mieste a čase.</w:t>
            </w:r>
          </w:p>
          <w:p w:rsidR="007D718F" w:rsidRPr="00E37990" w:rsidRDefault="007D718F" w:rsidP="00E37990">
            <w:pPr>
              <w:spacing w:after="40" w:line="240" w:lineRule="auto"/>
              <w:jc w:val="both"/>
              <w:rPr>
                <w:rFonts w:ascii="Times New Roman" w:hAnsi="Times New Roman"/>
                <w:sz w:val="17"/>
                <w:szCs w:val="17"/>
              </w:rPr>
            </w:pPr>
            <w:r w:rsidRPr="00E37990">
              <w:rPr>
                <w:rFonts w:ascii="Times New Roman" w:hAnsi="Times New Roman"/>
                <w:sz w:val="17"/>
                <w:szCs w:val="17"/>
              </w:rPr>
              <w:t xml:space="preserve">Úrad práce </w:t>
            </w:r>
            <w:r w:rsidRPr="00E37990">
              <w:rPr>
                <w:rFonts w:ascii="Times New Roman" w:hAnsi="Times New Roman"/>
                <w:b/>
                <w:sz w:val="17"/>
                <w:szCs w:val="17"/>
              </w:rPr>
              <w:t>nepodporuje</w:t>
            </w:r>
            <w:r w:rsidRPr="00E37990">
              <w:rPr>
                <w:rFonts w:ascii="Times New Roman" w:hAnsi="Times New Roman"/>
                <w:sz w:val="17"/>
                <w:szCs w:val="17"/>
              </w:rPr>
              <w:t xml:space="preserve"> prostredníctvom príspevku na rekvalifikáciu vzdelávacie (rekvalifikačné) kurzy zamerané na </w:t>
            </w:r>
            <w:r w:rsidRPr="00E37990">
              <w:rPr>
                <w:rFonts w:ascii="Times New Roman" w:hAnsi="Times New Roman"/>
                <w:b/>
                <w:sz w:val="17"/>
                <w:szCs w:val="17"/>
              </w:rPr>
              <w:t>špecializované manažérske kompetencie a projektové riadenie, rozvoj komunikačných a sociálnych zručností, vodičské oprávnenie typu B</w:t>
            </w:r>
            <w:r w:rsidRPr="00E37990">
              <w:rPr>
                <w:rFonts w:ascii="Times New Roman" w:hAnsi="Times New Roman"/>
                <w:sz w:val="17"/>
                <w:szCs w:val="17"/>
              </w:rPr>
              <w:t xml:space="preserve"> a vzdelávacie (rekvalifikačné) kurzy realizované </w:t>
            </w:r>
            <w:r w:rsidRPr="00E37990">
              <w:rPr>
                <w:rFonts w:ascii="Times New Roman" w:hAnsi="Times New Roman"/>
                <w:b/>
                <w:sz w:val="17"/>
                <w:szCs w:val="17"/>
              </w:rPr>
              <w:t>dištančnou formou</w:t>
            </w:r>
            <w:r w:rsidRPr="00E37990">
              <w:rPr>
                <w:rFonts w:ascii="Times New Roman" w:hAnsi="Times New Roman"/>
                <w:sz w:val="17"/>
                <w:szCs w:val="17"/>
              </w:rPr>
              <w:t>.</w:t>
            </w:r>
          </w:p>
          <w:p w:rsidR="007D718F" w:rsidRPr="00E37990" w:rsidRDefault="007D718F" w:rsidP="00E37990">
            <w:pPr>
              <w:spacing w:after="40" w:line="240" w:lineRule="auto"/>
              <w:jc w:val="both"/>
              <w:rPr>
                <w:rFonts w:ascii="Times New Roman" w:hAnsi="Times New Roman"/>
                <w:b/>
                <w:bCs/>
                <w:sz w:val="17"/>
                <w:szCs w:val="17"/>
                <w:u w:val="single"/>
              </w:rPr>
            </w:pPr>
            <w:r w:rsidRPr="00E37990">
              <w:rPr>
                <w:rFonts w:ascii="Times New Roman" w:hAnsi="Times New Roman"/>
                <w:b/>
                <w:bCs/>
                <w:sz w:val="17"/>
                <w:szCs w:val="17"/>
              </w:rPr>
              <w:t xml:space="preserve">Uchádzač o zamestnanie je povinný predložiť úradu práce kompletne vyplnenú požiadavku v dostatočnom časovom predstihu s ohľadom na predpokladaný začiatok rekvalifikácie </w:t>
            </w:r>
            <w:r w:rsidRPr="00E37990">
              <w:rPr>
                <w:rFonts w:ascii="Times New Roman" w:hAnsi="Times New Roman"/>
                <w:b/>
                <w:bCs/>
                <w:sz w:val="17"/>
                <w:szCs w:val="17"/>
                <w:u w:val="single"/>
              </w:rPr>
              <w:t xml:space="preserve">tak, aby mal úrad práce časový priestor na jej administratívne spracovanie a posúdenie. </w:t>
            </w:r>
          </w:p>
          <w:p w:rsidR="007D718F" w:rsidRPr="00E37990" w:rsidRDefault="007D718F" w:rsidP="00E37990">
            <w:pPr>
              <w:spacing w:after="40"/>
              <w:jc w:val="both"/>
              <w:rPr>
                <w:rFonts w:ascii="Times New Roman" w:hAnsi="Times New Roman"/>
                <w:b/>
                <w:bCs/>
                <w:color w:val="000000"/>
                <w:sz w:val="17"/>
                <w:szCs w:val="17"/>
              </w:rPr>
            </w:pPr>
            <w:r w:rsidRPr="00E37990">
              <w:rPr>
                <w:rFonts w:ascii="Times New Roman" w:hAnsi="Times New Roman"/>
                <w:bCs/>
                <w:sz w:val="17"/>
                <w:szCs w:val="17"/>
              </w:rPr>
              <w:t xml:space="preserve">Úrad práce </w:t>
            </w:r>
            <w:r w:rsidRPr="00E37990">
              <w:rPr>
                <w:rFonts w:ascii="Times New Roman" w:hAnsi="Times New Roman"/>
                <w:b/>
                <w:bCs/>
                <w:sz w:val="17"/>
                <w:szCs w:val="17"/>
              </w:rPr>
              <w:t xml:space="preserve">zhodnotí </w:t>
            </w:r>
            <w:r w:rsidRPr="00E37990">
              <w:rPr>
                <w:rFonts w:ascii="Times New Roman" w:hAnsi="Times New Roman"/>
                <w:bCs/>
                <w:sz w:val="17"/>
                <w:szCs w:val="17"/>
              </w:rPr>
              <w:t xml:space="preserve">požiadavku na rekvalifikáciu a preverí, či </w:t>
            </w:r>
            <w:r w:rsidRPr="00E37990">
              <w:rPr>
                <w:rFonts w:ascii="Times New Roman" w:hAnsi="Times New Roman"/>
                <w:b/>
                <w:bCs/>
                <w:sz w:val="17"/>
                <w:szCs w:val="17"/>
              </w:rPr>
              <w:t>suma uvedená na potvrdení poskytovateľa rekvalifikácie spĺňa stanovené maximálne ceny. Každá požiadavka je posudzovaná individuálne s ohľadom na dodržanie stanovených podmienok a s prihliadnutím na regionálny a finančný aspekt</w:t>
            </w:r>
            <w:r w:rsidRPr="00E37990">
              <w:rPr>
                <w:rFonts w:ascii="Times New Roman" w:hAnsi="Times New Roman"/>
                <w:bCs/>
                <w:sz w:val="17"/>
                <w:szCs w:val="17"/>
              </w:rPr>
              <w:t xml:space="preserve">. Ak úrad práce požiadavku </w:t>
            </w:r>
            <w:r w:rsidRPr="00E37990">
              <w:rPr>
                <w:rFonts w:ascii="Times New Roman" w:hAnsi="Times New Roman"/>
                <w:b/>
                <w:bCs/>
                <w:sz w:val="17"/>
                <w:szCs w:val="17"/>
              </w:rPr>
              <w:t>schváli</w:t>
            </w:r>
            <w:r w:rsidRPr="00E37990">
              <w:rPr>
                <w:rFonts w:ascii="Times New Roman" w:hAnsi="Times New Roman"/>
                <w:bCs/>
                <w:color w:val="000000"/>
                <w:sz w:val="17"/>
                <w:szCs w:val="17"/>
              </w:rPr>
              <w:t xml:space="preserve">, uzatvorí s </w:t>
            </w:r>
            <w:r w:rsidRPr="00E37990">
              <w:rPr>
                <w:rFonts w:ascii="Times New Roman" w:hAnsi="Times New Roman"/>
                <w:b/>
                <w:color w:val="000000"/>
                <w:sz w:val="17"/>
                <w:szCs w:val="17"/>
              </w:rPr>
              <w:t xml:space="preserve">uchádzačom o zamestnanie </w:t>
            </w:r>
            <w:r w:rsidRPr="00E37990">
              <w:rPr>
                <w:rFonts w:ascii="Times New Roman" w:hAnsi="Times New Roman"/>
                <w:b/>
                <w:bCs/>
                <w:color w:val="000000"/>
                <w:sz w:val="17"/>
                <w:szCs w:val="17"/>
              </w:rPr>
              <w:t xml:space="preserve">dohodu o poskytnutí príspevku na rekvalifikáciu, </w:t>
            </w:r>
            <w:r w:rsidRPr="00E37990">
              <w:rPr>
                <w:rFonts w:ascii="Times New Roman" w:hAnsi="Times New Roman"/>
                <w:bCs/>
                <w:color w:val="000000"/>
                <w:sz w:val="17"/>
                <w:szCs w:val="17"/>
              </w:rPr>
              <w:t>maximálne v hodnote kurzovného uvedeného v potvrdení poskytovateľa rekvalifikácie</w:t>
            </w:r>
            <w:r w:rsidRPr="00E37990">
              <w:rPr>
                <w:rFonts w:ascii="Times New Roman" w:hAnsi="Times New Roman"/>
                <w:b/>
                <w:bCs/>
                <w:color w:val="000000"/>
                <w:sz w:val="17"/>
                <w:szCs w:val="17"/>
              </w:rPr>
              <w:t>.</w:t>
            </w:r>
          </w:p>
          <w:p w:rsidR="007D718F" w:rsidRPr="00E37990" w:rsidRDefault="007D718F" w:rsidP="00E37990">
            <w:pPr>
              <w:spacing w:after="40"/>
              <w:jc w:val="both"/>
              <w:rPr>
                <w:rFonts w:ascii="Times New Roman" w:hAnsi="Times New Roman"/>
                <w:bCs/>
                <w:color w:val="000000"/>
                <w:sz w:val="17"/>
                <w:szCs w:val="17"/>
              </w:rPr>
            </w:pPr>
            <w:r w:rsidRPr="00E37990">
              <w:rPr>
                <w:rFonts w:ascii="Times New Roman" w:hAnsi="Times New Roman"/>
                <w:bCs/>
                <w:color w:val="000000"/>
                <w:sz w:val="17"/>
                <w:szCs w:val="17"/>
              </w:rPr>
              <w:t xml:space="preserve">Následne </w:t>
            </w:r>
            <w:r w:rsidRPr="00E37990">
              <w:rPr>
                <w:rFonts w:ascii="Times New Roman" w:hAnsi="Times New Roman"/>
                <w:b/>
                <w:bCs/>
                <w:color w:val="000000"/>
                <w:sz w:val="17"/>
                <w:szCs w:val="17"/>
              </w:rPr>
              <w:t xml:space="preserve">úrad práce vystaví pre </w:t>
            </w:r>
            <w:r w:rsidRPr="00E37990">
              <w:rPr>
                <w:rFonts w:ascii="Times New Roman" w:hAnsi="Times New Roman"/>
                <w:b/>
                <w:color w:val="000000"/>
                <w:sz w:val="17"/>
                <w:szCs w:val="17"/>
              </w:rPr>
              <w:t xml:space="preserve">uchádzača o zamestnanie </w:t>
            </w:r>
            <w:r w:rsidRPr="00E37990">
              <w:rPr>
                <w:rFonts w:ascii="Times New Roman" w:hAnsi="Times New Roman"/>
                <w:b/>
                <w:bCs/>
                <w:color w:val="000000"/>
                <w:sz w:val="17"/>
                <w:szCs w:val="17"/>
              </w:rPr>
              <w:t>RE-PAS</w:t>
            </w:r>
            <w:r w:rsidRPr="00E37990">
              <w:rPr>
                <w:rFonts w:ascii="Times New Roman" w:hAnsi="Times New Roman"/>
                <w:bCs/>
                <w:color w:val="000000"/>
                <w:sz w:val="17"/>
                <w:szCs w:val="17"/>
              </w:rPr>
              <w:t xml:space="preserve">, ktorý </w:t>
            </w:r>
            <w:r w:rsidRPr="00E37990">
              <w:rPr>
                <w:rFonts w:ascii="Times New Roman" w:hAnsi="Times New Roman"/>
                <w:color w:val="000000"/>
                <w:sz w:val="17"/>
                <w:szCs w:val="17"/>
              </w:rPr>
              <w:t>uchádzač o zamestnanie</w:t>
            </w:r>
            <w:r w:rsidRPr="00E37990">
              <w:rPr>
                <w:rFonts w:ascii="Times New Roman" w:hAnsi="Times New Roman"/>
                <w:bCs/>
                <w:color w:val="000000"/>
                <w:sz w:val="17"/>
                <w:szCs w:val="17"/>
              </w:rPr>
              <w:t xml:space="preserve"> predloží poskytovateľovi rekvalifikácie pred začiatkom rekvalifikácie. </w:t>
            </w:r>
            <w:r w:rsidRPr="00E37990">
              <w:rPr>
                <w:rFonts w:ascii="Times New Roman" w:hAnsi="Times New Roman"/>
                <w:b/>
                <w:bCs/>
                <w:color w:val="000000"/>
                <w:sz w:val="17"/>
                <w:szCs w:val="17"/>
              </w:rPr>
              <w:t xml:space="preserve">RE-PAS je potvrdením, že úrad práce poskytne </w:t>
            </w:r>
            <w:r w:rsidRPr="00E37990">
              <w:rPr>
                <w:rFonts w:ascii="Times New Roman" w:hAnsi="Times New Roman"/>
                <w:b/>
                <w:color w:val="000000"/>
                <w:sz w:val="17"/>
                <w:szCs w:val="17"/>
              </w:rPr>
              <w:t>uchádzačovi o zamestnanie</w:t>
            </w:r>
            <w:r w:rsidRPr="00E37990">
              <w:rPr>
                <w:rFonts w:ascii="Times New Roman" w:hAnsi="Times New Roman"/>
                <w:b/>
                <w:bCs/>
                <w:color w:val="000000"/>
                <w:sz w:val="17"/>
                <w:szCs w:val="17"/>
              </w:rPr>
              <w:t xml:space="preserve"> príspevok na rekvalifikáciu, ktorú zrealizuje poskytovateľ rekvalifikácie.</w:t>
            </w:r>
          </w:p>
          <w:p w:rsidR="007D718F" w:rsidRPr="00E37990" w:rsidRDefault="007D718F" w:rsidP="00E37990">
            <w:pPr>
              <w:spacing w:after="40"/>
              <w:jc w:val="both"/>
              <w:rPr>
                <w:rFonts w:ascii="Times New Roman" w:hAnsi="Times New Roman"/>
                <w:b/>
                <w:bCs/>
                <w:color w:val="000000"/>
                <w:sz w:val="17"/>
                <w:szCs w:val="17"/>
              </w:rPr>
            </w:pPr>
            <w:r w:rsidRPr="00E37990">
              <w:rPr>
                <w:rFonts w:ascii="Times New Roman" w:hAnsi="Times New Roman"/>
                <w:bCs/>
                <w:color w:val="000000"/>
                <w:sz w:val="17"/>
                <w:szCs w:val="17"/>
              </w:rPr>
              <w:t xml:space="preserve">Po úspešnom absolvovaní rekvalifikácie bude </w:t>
            </w:r>
            <w:r w:rsidRPr="00E37990">
              <w:rPr>
                <w:rFonts w:ascii="Times New Roman" w:hAnsi="Times New Roman"/>
                <w:b/>
                <w:bCs/>
                <w:color w:val="000000"/>
                <w:sz w:val="17"/>
                <w:szCs w:val="17"/>
              </w:rPr>
              <w:t xml:space="preserve">úrad práce poskytovať </w:t>
            </w:r>
            <w:r w:rsidRPr="00E37990">
              <w:rPr>
                <w:rFonts w:ascii="Times New Roman" w:hAnsi="Times New Roman"/>
                <w:b/>
                <w:color w:val="000000"/>
                <w:sz w:val="17"/>
                <w:szCs w:val="17"/>
              </w:rPr>
              <w:t xml:space="preserve">uchádzačovi o zamestnanie </w:t>
            </w:r>
            <w:r w:rsidRPr="00E37990">
              <w:rPr>
                <w:rFonts w:ascii="Times New Roman" w:hAnsi="Times New Roman"/>
                <w:b/>
                <w:bCs/>
                <w:color w:val="000000"/>
                <w:sz w:val="17"/>
                <w:szCs w:val="17"/>
              </w:rPr>
              <w:t xml:space="preserve">príspevok na rekvalifikáciu </w:t>
            </w:r>
            <w:r w:rsidRPr="00E37990">
              <w:rPr>
                <w:rFonts w:ascii="Times New Roman" w:hAnsi="Times New Roman"/>
                <w:bCs/>
                <w:color w:val="000000"/>
                <w:sz w:val="17"/>
                <w:szCs w:val="17"/>
              </w:rPr>
              <w:t>v hodnote kurzovného</w:t>
            </w:r>
            <w:r w:rsidRPr="00E37990">
              <w:rPr>
                <w:rFonts w:ascii="Times New Roman" w:hAnsi="Times New Roman"/>
                <w:b/>
                <w:bCs/>
                <w:color w:val="000000"/>
                <w:sz w:val="17"/>
                <w:szCs w:val="17"/>
              </w:rPr>
              <w:t xml:space="preserve">. </w:t>
            </w:r>
          </w:p>
          <w:p w:rsidR="007D718F" w:rsidRPr="00E37990" w:rsidRDefault="007D718F" w:rsidP="00E37990">
            <w:pPr>
              <w:spacing w:after="40"/>
              <w:jc w:val="both"/>
              <w:rPr>
                <w:rFonts w:ascii="Times New Roman" w:hAnsi="Times New Roman"/>
                <w:b/>
                <w:bCs/>
                <w:sz w:val="17"/>
                <w:szCs w:val="17"/>
              </w:rPr>
            </w:pPr>
            <w:r w:rsidRPr="00E37990">
              <w:rPr>
                <w:rFonts w:ascii="Times New Roman" w:hAnsi="Times New Roman"/>
                <w:b/>
                <w:bCs/>
                <w:color w:val="000000"/>
                <w:sz w:val="17"/>
                <w:szCs w:val="17"/>
              </w:rPr>
              <w:t xml:space="preserve">Úrad práce uhradí </w:t>
            </w:r>
            <w:r w:rsidRPr="00E37990">
              <w:rPr>
                <w:rFonts w:ascii="Times New Roman" w:hAnsi="Times New Roman"/>
                <w:b/>
                <w:color w:val="000000"/>
                <w:sz w:val="17"/>
                <w:szCs w:val="17"/>
              </w:rPr>
              <w:t>uchádzačovi o zamestnanie</w:t>
            </w:r>
            <w:r w:rsidRPr="00E37990">
              <w:rPr>
                <w:rFonts w:ascii="Times New Roman" w:hAnsi="Times New Roman"/>
                <w:b/>
                <w:bCs/>
                <w:color w:val="000000"/>
                <w:sz w:val="17"/>
                <w:szCs w:val="17"/>
              </w:rPr>
              <w:t xml:space="preserve"> príspevok na rekvalifikáciu na </w:t>
            </w:r>
            <w:r w:rsidRPr="00E37990">
              <w:rPr>
                <w:rFonts w:ascii="Times New Roman" w:hAnsi="Times New Roman"/>
                <w:b/>
                <w:bCs/>
                <w:sz w:val="17"/>
                <w:szCs w:val="17"/>
              </w:rPr>
              <w:t xml:space="preserve">základe predloženia dokladu o absolvovaní rekvalifikácie a faktúry </w:t>
            </w:r>
            <w:r w:rsidRPr="00E37990">
              <w:rPr>
                <w:rFonts w:ascii="Times New Roman" w:hAnsi="Times New Roman"/>
                <w:bCs/>
                <w:sz w:val="17"/>
                <w:szCs w:val="17"/>
              </w:rPr>
              <w:t xml:space="preserve">za zrealizovanú rekvalifikáciu, ktoré </w:t>
            </w:r>
            <w:r w:rsidRPr="00E37990">
              <w:rPr>
                <w:rFonts w:ascii="Times New Roman" w:hAnsi="Times New Roman"/>
                <w:sz w:val="17"/>
                <w:szCs w:val="17"/>
              </w:rPr>
              <w:t>uchádzač o zamestnanie</w:t>
            </w:r>
            <w:r w:rsidRPr="00E37990">
              <w:rPr>
                <w:rFonts w:ascii="Times New Roman" w:hAnsi="Times New Roman"/>
                <w:bCs/>
                <w:sz w:val="17"/>
                <w:szCs w:val="17"/>
              </w:rPr>
              <w:t xml:space="preserve"> odovzdá </w:t>
            </w:r>
            <w:r w:rsidRPr="00E37990">
              <w:rPr>
                <w:rFonts w:ascii="Times New Roman" w:hAnsi="Times New Roman"/>
                <w:b/>
                <w:bCs/>
                <w:sz w:val="17"/>
                <w:szCs w:val="17"/>
                <w:lang w:eastAsia="sk-SK"/>
              </w:rPr>
              <w:t xml:space="preserve">do podateľne úradu práce alebo na oddelenie poradenstva a vzdelávania </w:t>
            </w:r>
            <w:r w:rsidRPr="00E37990">
              <w:rPr>
                <w:rFonts w:ascii="Times New Roman" w:hAnsi="Times New Roman"/>
                <w:bCs/>
                <w:sz w:val="17"/>
                <w:szCs w:val="17"/>
              </w:rPr>
              <w:t xml:space="preserve">najneskôr do 15 kalendárnych dní od ukončenia, </w:t>
            </w:r>
            <w:r w:rsidRPr="00E37990">
              <w:rPr>
                <w:rFonts w:ascii="Times New Roman" w:hAnsi="Times New Roman"/>
                <w:bCs/>
                <w:sz w:val="17"/>
                <w:szCs w:val="17"/>
                <w:lang w:eastAsia="sk-SK"/>
              </w:rPr>
              <w:t>resp. predčasného ukončenia</w:t>
            </w:r>
            <w:r w:rsidRPr="00E37990">
              <w:rPr>
                <w:rFonts w:ascii="Times New Roman" w:hAnsi="Times New Roman"/>
                <w:bCs/>
                <w:sz w:val="17"/>
                <w:szCs w:val="17"/>
              </w:rPr>
              <w:t xml:space="preserve"> rekvalifikácie. </w:t>
            </w:r>
            <w:r w:rsidRPr="00E37990">
              <w:rPr>
                <w:rFonts w:ascii="Times New Roman" w:hAnsi="Times New Roman"/>
                <w:b/>
                <w:bCs/>
                <w:sz w:val="17"/>
                <w:szCs w:val="17"/>
              </w:rPr>
              <w:t xml:space="preserve">Po splnení všetkých podmienok úrad práce uhradí </w:t>
            </w:r>
            <w:r w:rsidRPr="00E37990">
              <w:rPr>
                <w:rFonts w:ascii="Times New Roman" w:hAnsi="Times New Roman"/>
                <w:b/>
                <w:sz w:val="17"/>
                <w:szCs w:val="17"/>
              </w:rPr>
              <w:t xml:space="preserve">uchádzačovi o zamestnanie </w:t>
            </w:r>
            <w:r w:rsidRPr="00E37990">
              <w:rPr>
                <w:rFonts w:ascii="Times New Roman" w:hAnsi="Times New Roman"/>
                <w:b/>
                <w:bCs/>
                <w:sz w:val="17"/>
                <w:szCs w:val="17"/>
              </w:rPr>
              <w:t>príspevok na rekvalifikáciu na  číslo účtu IBAN uvedené v požiadavke, ktoré musí byť totožné s číslom účtu IBAN uvedeným na faktúre</w:t>
            </w:r>
            <w:r w:rsidRPr="00E37990">
              <w:rPr>
                <w:rFonts w:ascii="Times New Roman" w:hAnsi="Times New Roman"/>
                <w:bCs/>
                <w:sz w:val="17"/>
                <w:szCs w:val="17"/>
              </w:rPr>
              <w:t>, ktorú vystaví poskytovateľ rekvalifikácie (</w:t>
            </w:r>
            <w:r w:rsidRPr="00E37990">
              <w:rPr>
                <w:rFonts w:ascii="Times New Roman" w:hAnsi="Times New Roman"/>
                <w:sz w:val="17"/>
                <w:szCs w:val="17"/>
              </w:rPr>
              <w:t>uchádzač o zamestnanie</w:t>
            </w:r>
            <w:r w:rsidRPr="00E37990">
              <w:rPr>
                <w:rFonts w:ascii="Times New Roman" w:hAnsi="Times New Roman"/>
                <w:bCs/>
                <w:sz w:val="17"/>
                <w:szCs w:val="17"/>
              </w:rPr>
              <w:t xml:space="preserve"> predloží úradu práce splnomocnenie na tento úkon). </w:t>
            </w:r>
          </w:p>
          <w:p w:rsidR="007D718F" w:rsidRPr="00E37990" w:rsidRDefault="007D718F" w:rsidP="00E37990">
            <w:pPr>
              <w:spacing w:after="0" w:line="240" w:lineRule="auto"/>
              <w:jc w:val="both"/>
              <w:rPr>
                <w:rFonts w:ascii="Times New Roman" w:hAnsi="Times New Roman"/>
                <w:b/>
                <w:bCs/>
                <w:sz w:val="17"/>
                <w:szCs w:val="17"/>
                <w:u w:val="single"/>
              </w:rPr>
            </w:pPr>
            <w:r w:rsidRPr="00E37990">
              <w:rPr>
                <w:rFonts w:ascii="Times New Roman" w:hAnsi="Times New Roman"/>
                <w:b/>
                <w:bCs/>
                <w:sz w:val="17"/>
                <w:szCs w:val="17"/>
                <w:u w:val="single"/>
              </w:rPr>
              <w:t>Pre uplatnenie RE-PASu na poskytnutie príspevku  na rekvalifikáciu je potrebné, aby:</w:t>
            </w:r>
          </w:p>
          <w:p w:rsidR="007D718F" w:rsidRPr="00E37990" w:rsidRDefault="007D718F" w:rsidP="00E37990">
            <w:pPr>
              <w:spacing w:after="0" w:line="240" w:lineRule="auto"/>
              <w:jc w:val="both"/>
              <w:rPr>
                <w:rFonts w:ascii="Times New Roman" w:hAnsi="Times New Roman"/>
                <w:bCs/>
                <w:sz w:val="6"/>
                <w:szCs w:val="6"/>
              </w:rPr>
            </w:pPr>
          </w:p>
          <w:p w:rsidR="007D718F" w:rsidRPr="00E37990" w:rsidRDefault="007D718F" w:rsidP="00E37990">
            <w:pPr>
              <w:pStyle w:val="ListParagraph"/>
              <w:numPr>
                <w:ilvl w:val="0"/>
                <w:numId w:val="13"/>
              </w:numPr>
              <w:spacing w:after="0" w:line="240" w:lineRule="auto"/>
              <w:ind w:left="318" w:hanging="318"/>
              <w:contextualSpacing w:val="0"/>
              <w:jc w:val="both"/>
              <w:rPr>
                <w:rFonts w:ascii="Times New Roman" w:hAnsi="Times New Roman"/>
                <w:b/>
                <w:bCs/>
                <w:sz w:val="17"/>
                <w:szCs w:val="17"/>
                <w:u w:val="single"/>
              </w:rPr>
            </w:pPr>
            <w:r w:rsidRPr="00E37990">
              <w:rPr>
                <w:rFonts w:ascii="Times New Roman" w:hAnsi="Times New Roman"/>
                <w:b/>
                <w:bCs/>
                <w:sz w:val="17"/>
                <w:szCs w:val="17"/>
                <w:u w:val="single"/>
              </w:rPr>
              <w:t>Poskytovateľ rekvalifikácie:</w:t>
            </w:r>
          </w:p>
          <w:p w:rsidR="007D718F" w:rsidRPr="00E37990" w:rsidRDefault="007D718F" w:rsidP="00E37990">
            <w:pPr>
              <w:numPr>
                <w:ilvl w:val="0"/>
                <w:numId w:val="12"/>
              </w:numPr>
              <w:autoSpaceDE w:val="0"/>
              <w:autoSpaceDN w:val="0"/>
              <w:spacing w:after="0" w:line="240" w:lineRule="auto"/>
              <w:ind w:left="636" w:hanging="318"/>
              <w:jc w:val="both"/>
              <w:rPr>
                <w:rFonts w:ascii="Times New Roman" w:hAnsi="Times New Roman"/>
                <w:bCs/>
                <w:sz w:val="17"/>
                <w:szCs w:val="17"/>
              </w:rPr>
            </w:pPr>
            <w:r w:rsidRPr="00E37990">
              <w:rPr>
                <w:rFonts w:ascii="Times New Roman" w:hAnsi="Times New Roman"/>
                <w:bCs/>
                <w:sz w:val="17"/>
                <w:szCs w:val="17"/>
              </w:rPr>
              <w:t xml:space="preserve">zrealizoval rekvalifikáciu v predpokladanom termíne a rozsahu, ktorý uviedol v  potvrdení poskytovateľa rekvalifikácie, </w:t>
            </w:r>
          </w:p>
          <w:p w:rsidR="007D718F" w:rsidRPr="00E37990" w:rsidRDefault="007D718F" w:rsidP="00E37990">
            <w:pPr>
              <w:numPr>
                <w:ilvl w:val="0"/>
                <w:numId w:val="12"/>
              </w:numPr>
              <w:autoSpaceDE w:val="0"/>
              <w:autoSpaceDN w:val="0"/>
              <w:spacing w:after="0" w:line="240" w:lineRule="auto"/>
              <w:ind w:left="636" w:hanging="318"/>
              <w:jc w:val="both"/>
              <w:rPr>
                <w:rFonts w:ascii="Times New Roman" w:hAnsi="Times New Roman"/>
                <w:bCs/>
                <w:sz w:val="17"/>
                <w:szCs w:val="17"/>
              </w:rPr>
            </w:pPr>
            <w:r w:rsidRPr="00E37990">
              <w:rPr>
                <w:rFonts w:ascii="Times New Roman" w:hAnsi="Times New Roman"/>
                <w:bCs/>
                <w:sz w:val="17"/>
                <w:szCs w:val="17"/>
              </w:rPr>
              <w:t>zrealizoval rekvalifikáciu najneskôr do 60 kalendárnych dní od vystavenia potvrdenia poskytovateľa rekvalifikácie, v prípade, ak nebude možné zrealizovať rekvalifikáciu v </w:t>
            </w:r>
            <w:r w:rsidRPr="00E37990">
              <w:rPr>
                <w:rFonts w:ascii="Times New Roman" w:hAnsi="Times New Roman"/>
                <w:bCs/>
                <w:sz w:val="17"/>
                <w:szCs w:val="17"/>
                <w:lang w:eastAsia="sk-SK"/>
              </w:rPr>
              <w:t>stanovenom termíne,</w:t>
            </w:r>
          </w:p>
          <w:p w:rsidR="007D718F" w:rsidRPr="00E37990" w:rsidRDefault="007D718F" w:rsidP="00E37990">
            <w:pPr>
              <w:numPr>
                <w:ilvl w:val="0"/>
                <w:numId w:val="12"/>
              </w:numPr>
              <w:autoSpaceDE w:val="0"/>
              <w:autoSpaceDN w:val="0"/>
              <w:spacing w:after="0" w:line="240" w:lineRule="auto"/>
              <w:ind w:left="636" w:hanging="318"/>
              <w:jc w:val="both"/>
              <w:rPr>
                <w:rFonts w:ascii="Times New Roman" w:hAnsi="Times New Roman"/>
                <w:bCs/>
                <w:color w:val="000000"/>
                <w:sz w:val="17"/>
                <w:szCs w:val="17"/>
              </w:rPr>
            </w:pPr>
            <w:r w:rsidRPr="00E37990">
              <w:rPr>
                <w:rFonts w:ascii="Times New Roman" w:hAnsi="Times New Roman"/>
                <w:bCs/>
                <w:color w:val="000000"/>
                <w:sz w:val="17"/>
                <w:szCs w:val="17"/>
              </w:rPr>
              <w:t>určil termín ukončenia rekvalifikácie so zohľadnením rozsahu rekvalifikácie v nadväznosti na stanovený začiatok v </w:t>
            </w:r>
            <w:r w:rsidRPr="00E37990">
              <w:rPr>
                <w:rFonts w:ascii="Times New Roman" w:hAnsi="Times New Roman"/>
                <w:bCs/>
                <w:sz w:val="17"/>
                <w:szCs w:val="17"/>
                <w:lang w:eastAsia="sk-SK"/>
              </w:rPr>
              <w:t>stanovenom termíne,</w:t>
            </w:r>
          </w:p>
          <w:p w:rsidR="007D718F" w:rsidRPr="00E37990" w:rsidRDefault="007D718F" w:rsidP="00E37990">
            <w:pPr>
              <w:numPr>
                <w:ilvl w:val="0"/>
                <w:numId w:val="12"/>
              </w:numPr>
              <w:autoSpaceDE w:val="0"/>
              <w:autoSpaceDN w:val="0"/>
              <w:spacing w:after="0" w:line="240" w:lineRule="auto"/>
              <w:ind w:left="636" w:hanging="318"/>
              <w:jc w:val="both"/>
              <w:rPr>
                <w:rFonts w:ascii="Times New Roman" w:hAnsi="Times New Roman"/>
                <w:bCs/>
                <w:color w:val="000000"/>
                <w:sz w:val="17"/>
                <w:szCs w:val="17"/>
              </w:rPr>
            </w:pPr>
            <w:r w:rsidRPr="00E37990">
              <w:rPr>
                <w:rFonts w:ascii="Times New Roman" w:hAnsi="Times New Roman"/>
                <w:bCs/>
                <w:color w:val="000000"/>
                <w:sz w:val="17"/>
                <w:szCs w:val="17"/>
              </w:rPr>
              <w:t>po ukončení rekvalifikácie vystavil uchádzačovi o </w:t>
            </w:r>
            <w:r w:rsidRPr="00E37990">
              <w:rPr>
                <w:rFonts w:ascii="Times New Roman" w:hAnsi="Times New Roman"/>
                <w:bCs/>
                <w:sz w:val="17"/>
                <w:szCs w:val="17"/>
              </w:rPr>
              <w:t xml:space="preserve">zamestnanie </w:t>
            </w:r>
            <w:r w:rsidRPr="00E37990">
              <w:rPr>
                <w:rFonts w:ascii="Times New Roman" w:hAnsi="Times New Roman"/>
                <w:bCs/>
                <w:sz w:val="17"/>
                <w:szCs w:val="17"/>
                <w:lang w:eastAsia="sk-SK"/>
              </w:rPr>
              <w:t>doklad preukazujúci absolvovanie rekvalifikácie</w:t>
            </w:r>
            <w:r w:rsidRPr="00E37990">
              <w:rPr>
                <w:rFonts w:ascii="Times New Roman" w:hAnsi="Times New Roman"/>
                <w:bCs/>
                <w:sz w:val="17"/>
                <w:szCs w:val="17"/>
              </w:rPr>
              <w:t xml:space="preserve"> </w:t>
            </w:r>
            <w:r w:rsidRPr="00E37990">
              <w:rPr>
                <w:rFonts w:ascii="Times New Roman" w:hAnsi="Times New Roman"/>
                <w:bCs/>
                <w:color w:val="000000"/>
                <w:sz w:val="17"/>
                <w:szCs w:val="17"/>
              </w:rPr>
              <w:t>najneskôr do 10 kalendárnych dní od ukončenia rekvalifikácie,</w:t>
            </w:r>
          </w:p>
          <w:p w:rsidR="007D718F" w:rsidRPr="00E37990" w:rsidRDefault="007D718F" w:rsidP="00E37990">
            <w:pPr>
              <w:numPr>
                <w:ilvl w:val="0"/>
                <w:numId w:val="12"/>
              </w:numPr>
              <w:autoSpaceDE w:val="0"/>
              <w:autoSpaceDN w:val="0"/>
              <w:spacing w:after="0" w:line="240" w:lineRule="auto"/>
              <w:ind w:left="636" w:hanging="318"/>
              <w:jc w:val="both"/>
              <w:rPr>
                <w:rFonts w:ascii="Times New Roman" w:hAnsi="Times New Roman"/>
                <w:bCs/>
                <w:color w:val="000000"/>
                <w:sz w:val="17"/>
                <w:szCs w:val="17"/>
              </w:rPr>
            </w:pPr>
            <w:r w:rsidRPr="00E37990">
              <w:rPr>
                <w:rFonts w:ascii="Times New Roman" w:hAnsi="Times New Roman"/>
                <w:bCs/>
                <w:color w:val="000000"/>
                <w:sz w:val="17"/>
                <w:szCs w:val="17"/>
              </w:rPr>
              <w:t>po ukončení alebo predčasnom ukončení rekvalifikácie vystavil uchádzačovi o zamestnanie faktúru za zrealizovanú rekvalifikáciu, najneskôr do 10 kalendárnych dní od ukončenia alebo predčasného ukončenia rekvalifikácie.</w:t>
            </w:r>
          </w:p>
          <w:p w:rsidR="007D718F" w:rsidRPr="00E37990" w:rsidRDefault="007D718F" w:rsidP="00E37990">
            <w:pPr>
              <w:spacing w:after="0" w:line="240" w:lineRule="auto"/>
              <w:ind w:left="636"/>
              <w:jc w:val="both"/>
              <w:rPr>
                <w:rFonts w:ascii="Times New Roman" w:hAnsi="Times New Roman"/>
                <w:bCs/>
                <w:color w:val="000000"/>
                <w:sz w:val="17"/>
                <w:szCs w:val="17"/>
              </w:rPr>
            </w:pPr>
            <w:r w:rsidRPr="00E37990">
              <w:rPr>
                <w:rFonts w:ascii="Times New Roman" w:hAnsi="Times New Roman"/>
                <w:bCs/>
                <w:color w:val="000000"/>
                <w:sz w:val="17"/>
                <w:szCs w:val="17"/>
              </w:rPr>
              <w:t xml:space="preserve">Faktúra musí spĺňať náležitosti daňového dokladu podľa § 74 ods. 1 zákona č. 222/2004 Z. z. o dani z pridanej hodnoty v znení neskorších predpisov, a to najmä: identifikácia uchádzača o zamestnanie a poskytovateľa rekvalifikácie, sídlo, IČO, splatnosť faktúry, odtlačok pečiatky a podpis oprávneného zástupcu poskytovateľa rekvalifikácie. Poskytovateľ rekvalifikácie vystaví účtovné doklady v rozsahu podľa § 10 ods. 1 zákona č. 431/2002 Z. z. o účtovníctve v znení neskorších predpisov,  </w:t>
            </w:r>
          </w:p>
          <w:p w:rsidR="007D718F" w:rsidRPr="00E37990" w:rsidRDefault="007D718F" w:rsidP="00E37990">
            <w:pPr>
              <w:numPr>
                <w:ilvl w:val="0"/>
                <w:numId w:val="12"/>
              </w:numPr>
              <w:autoSpaceDE w:val="0"/>
              <w:autoSpaceDN w:val="0"/>
              <w:spacing w:after="0" w:line="240" w:lineRule="auto"/>
              <w:ind w:left="636" w:hanging="318"/>
              <w:jc w:val="both"/>
              <w:rPr>
                <w:rFonts w:ascii="Times New Roman" w:hAnsi="Times New Roman"/>
                <w:bCs/>
                <w:sz w:val="17"/>
                <w:szCs w:val="17"/>
              </w:rPr>
            </w:pPr>
            <w:r w:rsidRPr="00E37990">
              <w:rPr>
                <w:rFonts w:ascii="Times New Roman" w:hAnsi="Times New Roman"/>
                <w:bCs/>
                <w:sz w:val="17"/>
                <w:szCs w:val="17"/>
              </w:rPr>
              <w:t xml:space="preserve">uviedol vo faktúre, ktorú vystaví rozsah rekvalifikácie (v hod.), dátum začiatku a ukončenia rekvalifikácie, číslo RE-PASu, ku ktorému sa faktúra vzťahuje a ktoré môže byť uvedené aj ako číslo objednávky. Poskytovateľ rekvalifikácie má povinnosť vo faktúre uviesť popis poskytnutej služby za ktorú si fakturuje finančné prostriedky, to znamená, že uvedie, že fakturuje za vzdelávacie služby, resp. za kurzovné za zrealizovaný vzdelávací (rekvalifikačný) kurz, resp. synonymá alebo analogické popisy tohto textu, </w:t>
            </w:r>
          </w:p>
          <w:p w:rsidR="007D718F" w:rsidRPr="00E37990" w:rsidRDefault="007D718F" w:rsidP="00E37990">
            <w:pPr>
              <w:numPr>
                <w:ilvl w:val="0"/>
                <w:numId w:val="12"/>
              </w:numPr>
              <w:autoSpaceDE w:val="0"/>
              <w:autoSpaceDN w:val="0"/>
              <w:spacing w:after="0" w:line="240" w:lineRule="auto"/>
              <w:ind w:left="636" w:hanging="318"/>
              <w:jc w:val="both"/>
              <w:rPr>
                <w:rFonts w:ascii="Times New Roman" w:hAnsi="Times New Roman"/>
                <w:bCs/>
                <w:sz w:val="17"/>
                <w:szCs w:val="17"/>
              </w:rPr>
            </w:pPr>
            <w:r w:rsidRPr="00E37990">
              <w:rPr>
                <w:rFonts w:ascii="Times New Roman" w:hAnsi="Times New Roman"/>
                <w:bCs/>
                <w:color w:val="000000"/>
                <w:sz w:val="17"/>
                <w:szCs w:val="17"/>
              </w:rPr>
              <w:t>akceptoval, že úrad práce uhradí uchádzačovi o zamestnanie príspevok na rekvalifikáciu na číslo účtu IBAN uvedený na faktúre</w:t>
            </w:r>
            <w:r w:rsidRPr="00E37990">
              <w:rPr>
                <w:rFonts w:ascii="Times New Roman" w:hAnsi="Times New Roman"/>
                <w:bCs/>
                <w:sz w:val="17"/>
                <w:szCs w:val="17"/>
              </w:rPr>
              <w:t xml:space="preserve">, do 30 kalendárnych dní od jej doručenia na úrad práce. </w:t>
            </w:r>
            <w:r w:rsidRPr="00E37990">
              <w:rPr>
                <w:rFonts w:ascii="Times New Roman" w:hAnsi="Times New Roman"/>
                <w:sz w:val="17"/>
                <w:szCs w:val="17"/>
              </w:rPr>
              <w:t>V prípade, ak úrad práce zistí v predložených dokladoch nezrovnalosti, lehota na vyplatenie príspevku neplynie, a to až do  odstránenia zistených nezrovnalostí.</w:t>
            </w:r>
          </w:p>
          <w:p w:rsidR="007D718F" w:rsidRPr="00E37990" w:rsidRDefault="007D718F" w:rsidP="00E37990">
            <w:pPr>
              <w:pStyle w:val="ListParagraph"/>
              <w:numPr>
                <w:ilvl w:val="0"/>
                <w:numId w:val="13"/>
              </w:numPr>
              <w:spacing w:after="0" w:line="240" w:lineRule="auto"/>
              <w:ind w:left="318" w:hanging="318"/>
              <w:contextualSpacing w:val="0"/>
              <w:jc w:val="both"/>
              <w:rPr>
                <w:rFonts w:ascii="Times New Roman" w:hAnsi="Times New Roman"/>
                <w:b/>
                <w:bCs/>
                <w:sz w:val="17"/>
                <w:szCs w:val="17"/>
                <w:u w:val="single"/>
              </w:rPr>
            </w:pPr>
            <w:r w:rsidRPr="00E37990">
              <w:rPr>
                <w:rFonts w:ascii="Times New Roman" w:hAnsi="Times New Roman"/>
                <w:b/>
                <w:bCs/>
                <w:sz w:val="17"/>
                <w:szCs w:val="17"/>
                <w:u w:val="single"/>
              </w:rPr>
              <w:t>Uchádzač o zamestnanie:</w:t>
            </w:r>
          </w:p>
          <w:p w:rsidR="007D718F" w:rsidRPr="00E37990" w:rsidRDefault="007D718F" w:rsidP="00E37990">
            <w:pPr>
              <w:numPr>
                <w:ilvl w:val="0"/>
                <w:numId w:val="15"/>
              </w:numPr>
              <w:autoSpaceDE w:val="0"/>
              <w:autoSpaceDN w:val="0"/>
              <w:spacing w:after="0" w:line="240" w:lineRule="auto"/>
              <w:ind w:left="601" w:hanging="283"/>
              <w:jc w:val="both"/>
              <w:rPr>
                <w:rFonts w:ascii="Times New Roman" w:hAnsi="Times New Roman"/>
                <w:bCs/>
                <w:sz w:val="17"/>
                <w:szCs w:val="17"/>
              </w:rPr>
            </w:pPr>
            <w:r w:rsidRPr="00E37990">
              <w:rPr>
                <w:rFonts w:ascii="Times New Roman" w:hAnsi="Times New Roman"/>
                <w:bCs/>
                <w:sz w:val="17"/>
                <w:szCs w:val="17"/>
              </w:rPr>
              <w:t>bol vedený v evidencii uchádzačov o zamestnanie počas celej doby realizácie rekvalifikácie,</w:t>
            </w:r>
          </w:p>
          <w:p w:rsidR="007D718F" w:rsidRPr="00E37990" w:rsidRDefault="007D718F" w:rsidP="00E37990">
            <w:pPr>
              <w:numPr>
                <w:ilvl w:val="0"/>
                <w:numId w:val="15"/>
              </w:numPr>
              <w:autoSpaceDE w:val="0"/>
              <w:autoSpaceDN w:val="0"/>
              <w:spacing w:after="0" w:line="240" w:lineRule="auto"/>
              <w:ind w:left="601" w:hanging="283"/>
              <w:jc w:val="both"/>
              <w:rPr>
                <w:rFonts w:ascii="Times New Roman" w:hAnsi="Times New Roman"/>
                <w:bCs/>
                <w:sz w:val="17"/>
                <w:szCs w:val="17"/>
              </w:rPr>
            </w:pPr>
            <w:r w:rsidRPr="00E37990">
              <w:rPr>
                <w:rFonts w:ascii="Times New Roman" w:hAnsi="Times New Roman"/>
                <w:bCs/>
                <w:sz w:val="17"/>
                <w:szCs w:val="17"/>
              </w:rPr>
              <w:t>úspešne ukončil rekvalifikáciu,</w:t>
            </w:r>
          </w:p>
          <w:p w:rsidR="007D718F" w:rsidRPr="00E37990" w:rsidRDefault="007D718F" w:rsidP="00E37990">
            <w:pPr>
              <w:numPr>
                <w:ilvl w:val="0"/>
                <w:numId w:val="15"/>
              </w:numPr>
              <w:autoSpaceDE w:val="0"/>
              <w:autoSpaceDN w:val="0"/>
              <w:spacing w:after="0" w:line="240" w:lineRule="auto"/>
              <w:ind w:left="601" w:hanging="283"/>
              <w:jc w:val="both"/>
              <w:rPr>
                <w:rFonts w:ascii="Times New Roman" w:hAnsi="Times New Roman"/>
                <w:bCs/>
                <w:sz w:val="17"/>
                <w:szCs w:val="17"/>
              </w:rPr>
            </w:pPr>
            <w:r w:rsidRPr="00E37990">
              <w:rPr>
                <w:rFonts w:ascii="Times New Roman" w:hAnsi="Times New Roman"/>
                <w:bCs/>
                <w:sz w:val="17"/>
                <w:szCs w:val="17"/>
              </w:rPr>
              <w:t xml:space="preserve">predložil úradu práce </w:t>
            </w:r>
            <w:r w:rsidRPr="00E37990">
              <w:rPr>
                <w:rFonts w:ascii="Times New Roman" w:hAnsi="Times New Roman"/>
                <w:bCs/>
                <w:sz w:val="17"/>
                <w:szCs w:val="17"/>
                <w:lang w:eastAsia="sk-SK"/>
              </w:rPr>
              <w:t>doklad preukazujúci absolvovanie rekvalifikácie</w:t>
            </w:r>
            <w:r w:rsidRPr="00E37990">
              <w:rPr>
                <w:rFonts w:ascii="Times New Roman" w:hAnsi="Times New Roman"/>
                <w:bCs/>
                <w:sz w:val="17"/>
                <w:szCs w:val="17"/>
              </w:rPr>
              <w:t xml:space="preserve"> a ďalšie podporné  doklady v zmysle dohody, ktorú uzatvoril s úradom práce (uchádzač o zamestnanie </w:t>
            </w:r>
            <w:r w:rsidRPr="00E37990">
              <w:rPr>
                <w:rFonts w:ascii="Times New Roman" w:hAnsi="Times New Roman"/>
                <w:bCs/>
                <w:sz w:val="17"/>
                <w:szCs w:val="17"/>
                <w:lang w:eastAsia="sk-SK"/>
              </w:rPr>
              <w:t>doklad preukazujúci absolvovanie rekvalifikácie</w:t>
            </w:r>
            <w:r w:rsidRPr="00E37990">
              <w:rPr>
                <w:rFonts w:ascii="Times New Roman" w:hAnsi="Times New Roman"/>
                <w:bCs/>
                <w:sz w:val="17"/>
                <w:szCs w:val="17"/>
              </w:rPr>
              <w:t xml:space="preserve"> nepredkladá v prípade predčasného ukončenia rekvalifikácie z vážnych dôvodov).</w:t>
            </w:r>
          </w:p>
          <w:p w:rsidR="007D718F" w:rsidRPr="00E37990" w:rsidRDefault="007D718F" w:rsidP="00E37990">
            <w:pPr>
              <w:autoSpaceDE w:val="0"/>
              <w:autoSpaceDN w:val="0"/>
              <w:spacing w:after="0" w:line="240" w:lineRule="auto"/>
              <w:ind w:left="601"/>
              <w:jc w:val="both"/>
              <w:rPr>
                <w:rFonts w:ascii="Times New Roman" w:hAnsi="Times New Roman"/>
                <w:bCs/>
                <w:sz w:val="10"/>
                <w:szCs w:val="10"/>
              </w:rPr>
            </w:pPr>
          </w:p>
          <w:p w:rsidR="007D718F" w:rsidRPr="00E37990" w:rsidRDefault="007D718F" w:rsidP="00E37990">
            <w:pPr>
              <w:spacing w:after="40"/>
              <w:jc w:val="both"/>
              <w:rPr>
                <w:rFonts w:ascii="Times New Roman" w:hAnsi="Times New Roman"/>
                <w:bCs/>
                <w:sz w:val="17"/>
                <w:szCs w:val="17"/>
                <w:lang w:eastAsia="sk-SK"/>
              </w:rPr>
            </w:pPr>
            <w:r w:rsidRPr="00E37990">
              <w:rPr>
                <w:rFonts w:ascii="Times New Roman" w:hAnsi="Times New Roman"/>
                <w:b/>
                <w:bCs/>
                <w:sz w:val="17"/>
                <w:szCs w:val="17"/>
                <w:lang w:eastAsia="sk-SK"/>
              </w:rPr>
              <w:t xml:space="preserve">Úrad práce uhradí </w:t>
            </w:r>
            <w:r w:rsidRPr="00E37990">
              <w:rPr>
                <w:rFonts w:ascii="Times New Roman" w:hAnsi="Times New Roman"/>
                <w:b/>
                <w:sz w:val="17"/>
                <w:szCs w:val="17"/>
                <w:lang w:eastAsia="sk-SK"/>
              </w:rPr>
              <w:t xml:space="preserve">uchádzačovi o zamestnanie </w:t>
            </w:r>
            <w:r w:rsidRPr="00E37990">
              <w:rPr>
                <w:rFonts w:ascii="Times New Roman" w:hAnsi="Times New Roman"/>
                <w:b/>
                <w:bCs/>
                <w:sz w:val="17"/>
                <w:szCs w:val="17"/>
                <w:lang w:eastAsia="sk-SK"/>
              </w:rPr>
              <w:t>príspevok na rekvalifikáciu v alikvotnej výške za absolvovanú časť rekvalifikácie, ak uchádzač</w:t>
            </w:r>
            <w:r w:rsidRPr="00E37990">
              <w:rPr>
                <w:rFonts w:ascii="Times New Roman" w:hAnsi="Times New Roman"/>
                <w:b/>
                <w:sz w:val="17"/>
                <w:szCs w:val="17"/>
                <w:lang w:eastAsia="sk-SK"/>
              </w:rPr>
              <w:t xml:space="preserve"> o zamestnanie </w:t>
            </w:r>
            <w:r w:rsidRPr="00E37990">
              <w:rPr>
                <w:rFonts w:ascii="Times New Roman" w:hAnsi="Times New Roman"/>
                <w:b/>
                <w:bCs/>
                <w:sz w:val="17"/>
                <w:szCs w:val="17"/>
                <w:lang w:eastAsia="sk-SK"/>
              </w:rPr>
              <w:t>predčasne ukončí rekvalifikáciu z vážnych dôvodov</w:t>
            </w:r>
            <w:r w:rsidRPr="00E37990">
              <w:rPr>
                <w:rFonts w:ascii="Times New Roman" w:hAnsi="Times New Roman"/>
                <w:bCs/>
                <w:sz w:val="17"/>
                <w:szCs w:val="17"/>
                <w:lang w:eastAsia="sk-SK"/>
              </w:rPr>
              <w:t xml:space="preserve"> (zdravotných, rodinných alebo osobných dôvodov). Uchádzač o zamestnanie má právo z vážnych zdravotných, rodinných alebo osobných dôvodov, ktoré u neho nastali počas rekvalifikácie, prerušiť rekvalifikáciu. Vážnosť dôvodov neukončenia rekvalifikácie posudzuje úrad práce:</w:t>
            </w:r>
          </w:p>
          <w:p w:rsidR="007D718F" w:rsidRPr="00E37990" w:rsidRDefault="007D718F" w:rsidP="00E37990">
            <w:pPr>
              <w:numPr>
                <w:ilvl w:val="0"/>
                <w:numId w:val="4"/>
              </w:numPr>
              <w:spacing w:after="40" w:line="240" w:lineRule="auto"/>
              <w:jc w:val="both"/>
              <w:rPr>
                <w:rFonts w:ascii="Times New Roman" w:hAnsi="Times New Roman"/>
                <w:bCs/>
                <w:sz w:val="17"/>
                <w:szCs w:val="17"/>
                <w:lang w:eastAsia="sk-SK"/>
              </w:rPr>
            </w:pPr>
            <w:r w:rsidRPr="00E37990">
              <w:rPr>
                <w:rFonts w:ascii="Times New Roman" w:hAnsi="Times New Roman"/>
                <w:bCs/>
                <w:sz w:val="17"/>
                <w:szCs w:val="17"/>
                <w:lang w:eastAsia="sk-SK"/>
              </w:rPr>
              <w:t xml:space="preserve">za vážny zdravotný dôvod sa považuje najmä nástup na dočasnú práceneschopnosť uchádzača o zamestnanie, ktorá je preukázaná, resp. taký zdravotný stav uchádzača o zamestnanie, ktorý je posúdený podľa § 19 ods. 1 písm. b) zákona </w:t>
            </w:r>
            <w:r w:rsidRPr="00E37990">
              <w:rPr>
                <w:rFonts w:ascii="Times New Roman" w:hAnsi="Times New Roman"/>
                <w:sz w:val="17"/>
                <w:szCs w:val="17"/>
              </w:rPr>
              <w:t xml:space="preserve">č. 5/2004 Z. z. o službách zamestnanosti a o zmene a doplnení niektorých zákonov v znení neskorších predpisov </w:t>
            </w:r>
            <w:r w:rsidRPr="00E37990">
              <w:rPr>
                <w:rFonts w:ascii="Times New Roman" w:hAnsi="Times New Roman"/>
                <w:bCs/>
                <w:sz w:val="17"/>
                <w:szCs w:val="17"/>
                <w:lang w:eastAsia="sk-SK"/>
              </w:rPr>
              <w:t>ako nevyhovujúci na ďalšiu účasť na rekvalifikácii,</w:t>
            </w:r>
          </w:p>
          <w:p w:rsidR="007D718F" w:rsidRPr="00E37990" w:rsidRDefault="007D718F" w:rsidP="00E37990">
            <w:pPr>
              <w:numPr>
                <w:ilvl w:val="0"/>
                <w:numId w:val="4"/>
              </w:numPr>
              <w:spacing w:after="40" w:line="240" w:lineRule="auto"/>
              <w:jc w:val="both"/>
              <w:rPr>
                <w:rFonts w:ascii="Times New Roman" w:hAnsi="Times New Roman"/>
                <w:bCs/>
                <w:sz w:val="17"/>
                <w:szCs w:val="17"/>
                <w:lang w:eastAsia="sk-SK"/>
              </w:rPr>
            </w:pPr>
            <w:r w:rsidRPr="00E37990">
              <w:rPr>
                <w:rFonts w:ascii="Times New Roman" w:hAnsi="Times New Roman"/>
                <w:bCs/>
                <w:sz w:val="17"/>
                <w:szCs w:val="17"/>
                <w:lang w:eastAsia="sk-SK"/>
              </w:rPr>
              <w:t>za vážny rodinný dôvod sa považuje najmä, ak miesto výkonu zamestnania a povaha zamestnania manžela alebo miesto konania rekvalifikácie neumožňujú zabezpečiť sprevádzanie dieťaťa do desiatich rokov veku do predškolského zariadenia alebo do školy,</w:t>
            </w:r>
          </w:p>
          <w:p w:rsidR="007D718F" w:rsidRPr="00E37990" w:rsidRDefault="007D718F" w:rsidP="00E37990">
            <w:pPr>
              <w:numPr>
                <w:ilvl w:val="0"/>
                <w:numId w:val="4"/>
              </w:numPr>
              <w:spacing w:after="0" w:line="240" w:lineRule="auto"/>
              <w:jc w:val="both"/>
              <w:rPr>
                <w:rFonts w:ascii="Times New Roman" w:hAnsi="Times New Roman"/>
                <w:bCs/>
                <w:sz w:val="17"/>
                <w:szCs w:val="17"/>
                <w:lang w:eastAsia="sk-SK"/>
              </w:rPr>
            </w:pPr>
            <w:r w:rsidRPr="00E37990">
              <w:rPr>
                <w:rFonts w:ascii="Times New Roman" w:hAnsi="Times New Roman"/>
                <w:bCs/>
                <w:sz w:val="17"/>
                <w:szCs w:val="17"/>
                <w:lang w:eastAsia="sk-SK"/>
              </w:rPr>
              <w:t>za vážny osobný dôvod sa považuje najmä nástup do pracovného pomeru k zamestnávateľovi alebo začatie prevádzkovania alebo vykonávania samostatnej zárobkovej činnosti, resp. zdravotný stav blízkych osôb, ktorý vyžaduje osobnú celodennú opateru uchádzača o zamestnanie o takéto osoby,</w:t>
            </w:r>
            <w:r w:rsidRPr="00E37990">
              <w:rPr>
                <w:rFonts w:ascii="Times New Roman" w:hAnsi="Times New Roman"/>
                <w:bCs/>
                <w:color w:val="FF0000"/>
                <w:sz w:val="17"/>
                <w:szCs w:val="17"/>
                <w:lang w:eastAsia="sk-SK"/>
              </w:rPr>
              <w:t xml:space="preserve"> </w:t>
            </w:r>
            <w:r w:rsidRPr="00E37990">
              <w:rPr>
                <w:rFonts w:ascii="Times New Roman" w:hAnsi="Times New Roman"/>
                <w:bCs/>
                <w:sz w:val="17"/>
                <w:szCs w:val="17"/>
                <w:lang w:eastAsia="sk-SK"/>
              </w:rPr>
              <w:t>resp. nástup na výkon dobrovoľnej vojenskej prípravy podľa osobitného predpisu, vykonávanie pravidelného cvičenia alebo plnenie úloh ozbrojených síl SR počas zaradenia do aktívnych záloh podľa osobitného predpisu, ktorých začatie a skončenie sa úradu preukazuje najneskôr jeden pracovný deň pred začatím a tri pracovné dni po ich skončení.</w:t>
            </w:r>
          </w:p>
          <w:p w:rsidR="007D718F" w:rsidRPr="00E37990" w:rsidRDefault="007D718F" w:rsidP="00E37990">
            <w:pPr>
              <w:spacing w:after="40"/>
              <w:jc w:val="both"/>
              <w:rPr>
                <w:rFonts w:ascii="Times New Roman" w:hAnsi="Times New Roman"/>
                <w:b/>
                <w:bCs/>
                <w:sz w:val="17"/>
                <w:szCs w:val="17"/>
                <w:lang w:eastAsia="sk-SK"/>
              </w:rPr>
            </w:pPr>
            <w:r w:rsidRPr="00E37990">
              <w:rPr>
                <w:rFonts w:ascii="Times New Roman" w:hAnsi="Times New Roman"/>
                <w:b/>
                <w:bCs/>
                <w:sz w:val="17"/>
                <w:szCs w:val="17"/>
                <w:lang w:eastAsia="sk-SK"/>
              </w:rPr>
              <w:t>V prípade, ak uchádzač o zamestnanie predčasne ukončí rekvalifikáciu z </w:t>
            </w:r>
            <w:r w:rsidRPr="00E37990">
              <w:rPr>
                <w:sz w:val="17"/>
                <w:szCs w:val="17"/>
              </w:rPr>
              <w:t xml:space="preserve"> </w:t>
            </w:r>
            <w:r w:rsidRPr="00E37990">
              <w:rPr>
                <w:rFonts w:ascii="Times New Roman" w:hAnsi="Times New Roman"/>
                <w:b/>
                <w:bCs/>
                <w:sz w:val="17"/>
                <w:szCs w:val="17"/>
                <w:lang w:eastAsia="sk-SK"/>
              </w:rPr>
              <w:t xml:space="preserve">dôvodu nástupu do pracovného pomeru k zamestnávateľovi, alebo začatia prevádzkovania alebo vykonávania samostatnej zárobkovej činnosti, môže po dohode s poskytovateľom rekvalifikácie dokončiť vzdelávací (rekvalifikačný) kurz, </w:t>
            </w:r>
            <w:r w:rsidRPr="00E37990">
              <w:rPr>
                <w:rFonts w:ascii="Times New Roman" w:hAnsi="Times New Roman"/>
                <w:b/>
                <w:bCs/>
                <w:sz w:val="17"/>
                <w:szCs w:val="17"/>
              </w:rPr>
              <w:t>avšak</w:t>
            </w:r>
            <w:r w:rsidRPr="00E37990">
              <w:rPr>
                <w:rFonts w:ascii="Times New Roman" w:hAnsi="Times New Roman"/>
                <w:b/>
                <w:bCs/>
                <w:sz w:val="17"/>
                <w:szCs w:val="17"/>
                <w:lang w:eastAsia="sk-SK"/>
              </w:rPr>
              <w:t xml:space="preserve"> úrad práce </w:t>
            </w:r>
            <w:r w:rsidRPr="00E37990">
              <w:rPr>
                <w:rFonts w:ascii="Times New Roman" w:hAnsi="Times New Roman"/>
                <w:b/>
                <w:bCs/>
                <w:sz w:val="17"/>
                <w:szCs w:val="17"/>
              </w:rPr>
              <w:t xml:space="preserve">uhradí uchádzačovi o zamestnanie </w:t>
            </w:r>
            <w:r w:rsidRPr="00E37990">
              <w:rPr>
                <w:rFonts w:ascii="Times New Roman" w:hAnsi="Times New Roman"/>
                <w:b/>
                <w:bCs/>
                <w:sz w:val="17"/>
                <w:szCs w:val="17"/>
                <w:lang w:eastAsia="sk-SK"/>
              </w:rPr>
              <w:t>príspevok na rekvalifikáciu len v alikvotnej výške</w:t>
            </w:r>
            <w:r w:rsidRPr="00E37990">
              <w:rPr>
                <w:rFonts w:ascii="Times New Roman" w:hAnsi="Times New Roman"/>
                <w:b/>
                <w:bCs/>
                <w:sz w:val="17"/>
                <w:szCs w:val="17"/>
              </w:rPr>
              <w:t xml:space="preserve"> (len za obdobie </w:t>
            </w:r>
            <w:r w:rsidRPr="00E37990">
              <w:rPr>
                <w:rFonts w:ascii="Times New Roman" w:hAnsi="Times New Roman"/>
                <w:b/>
                <w:bCs/>
                <w:sz w:val="17"/>
                <w:szCs w:val="17"/>
                <w:u w:val="single"/>
              </w:rPr>
              <w:t>pokiaľ bol uchádzač o zamestnanie vedený v evidencii uchádzačov o zamestnanie</w:t>
            </w:r>
            <w:r w:rsidRPr="00E37990">
              <w:rPr>
                <w:rFonts w:ascii="Times New Roman" w:hAnsi="Times New Roman"/>
                <w:b/>
                <w:bCs/>
                <w:sz w:val="17"/>
                <w:szCs w:val="17"/>
              </w:rPr>
              <w:t>)</w:t>
            </w:r>
            <w:r w:rsidRPr="00E37990">
              <w:rPr>
                <w:rFonts w:ascii="Times New Roman" w:hAnsi="Times New Roman"/>
                <w:b/>
                <w:bCs/>
                <w:sz w:val="17"/>
                <w:szCs w:val="17"/>
                <w:lang w:eastAsia="sk-SK"/>
              </w:rPr>
              <w:t>.</w:t>
            </w:r>
          </w:p>
          <w:p w:rsidR="007D718F" w:rsidRPr="00E37990" w:rsidRDefault="007D718F" w:rsidP="00E37990">
            <w:pPr>
              <w:spacing w:after="40"/>
              <w:jc w:val="both"/>
              <w:rPr>
                <w:rFonts w:ascii="Times New Roman" w:hAnsi="Times New Roman"/>
                <w:b/>
                <w:bCs/>
                <w:color w:val="000000"/>
                <w:sz w:val="17"/>
                <w:szCs w:val="17"/>
                <w:lang w:eastAsia="sk-SK"/>
              </w:rPr>
            </w:pPr>
            <w:r w:rsidRPr="00E37990">
              <w:rPr>
                <w:rFonts w:ascii="Times New Roman" w:hAnsi="Times New Roman"/>
                <w:b/>
                <w:bCs/>
                <w:sz w:val="17"/>
                <w:szCs w:val="17"/>
                <w:lang w:eastAsia="sk-SK"/>
              </w:rPr>
              <w:t xml:space="preserve">Uchádzač o zamestnanie je povinný najneskôr do 3 kalendárnych dní od predčasného ukončenia </w:t>
            </w:r>
            <w:r w:rsidRPr="00E37990">
              <w:rPr>
                <w:rFonts w:ascii="Times New Roman" w:hAnsi="Times New Roman"/>
                <w:b/>
                <w:bCs/>
                <w:color w:val="000000"/>
                <w:sz w:val="17"/>
                <w:szCs w:val="17"/>
                <w:lang w:eastAsia="sk-SK"/>
              </w:rPr>
              <w:t>rekvalifikácie</w:t>
            </w:r>
            <w:r w:rsidRPr="00E37990">
              <w:rPr>
                <w:rFonts w:ascii="Times New Roman" w:hAnsi="Times New Roman"/>
                <w:bCs/>
                <w:color w:val="000000"/>
                <w:sz w:val="17"/>
                <w:szCs w:val="17"/>
                <w:lang w:eastAsia="sk-SK"/>
              </w:rPr>
              <w:t xml:space="preserve"> z vážnych dôvodov </w:t>
            </w:r>
            <w:r w:rsidRPr="00E37990">
              <w:rPr>
                <w:rFonts w:ascii="Times New Roman" w:hAnsi="Times New Roman"/>
                <w:b/>
                <w:bCs/>
                <w:color w:val="000000"/>
                <w:sz w:val="17"/>
                <w:szCs w:val="17"/>
                <w:lang w:eastAsia="sk-SK"/>
              </w:rPr>
              <w:t>oznámiť túto skutočnosť poskytovateľovi rekvalifikácie</w:t>
            </w:r>
            <w:r w:rsidRPr="00E37990">
              <w:rPr>
                <w:rFonts w:ascii="Times New Roman" w:hAnsi="Times New Roman"/>
                <w:bCs/>
                <w:color w:val="000000"/>
                <w:sz w:val="17"/>
                <w:szCs w:val="17"/>
                <w:lang w:eastAsia="sk-SK"/>
              </w:rPr>
              <w:t xml:space="preserve"> spolu s dôvodmi a relevantnými dokladmi preukazujúcimi predčasné ukončenie rekvalifikácie. V takom prípade je </w:t>
            </w:r>
            <w:r w:rsidRPr="00E37990">
              <w:rPr>
                <w:rFonts w:ascii="Times New Roman" w:hAnsi="Times New Roman"/>
                <w:b/>
                <w:bCs/>
                <w:color w:val="000000"/>
                <w:sz w:val="17"/>
                <w:szCs w:val="17"/>
                <w:lang w:eastAsia="sk-SK"/>
              </w:rPr>
              <w:t xml:space="preserve">poskytovateľ rekvalifikácie oprávnený vystaviť faktúru len v alikvotnej výške za absolvovanú časť rekvalifikácie. Poskytovateľ rekvalifikácie je povinný k tejto faktúre vystaviť uchádzačovi o zamestnanie potvrdenie preukazujúce skutočne absolvovaný počet hodín rekvalifikácie a termín absolvovanej časti rekvalifikácie, spolu s výpočtom fakturovanej sumy. </w:t>
            </w:r>
          </w:p>
          <w:p w:rsidR="007D718F" w:rsidRPr="00E37990" w:rsidRDefault="007D718F" w:rsidP="00E37990">
            <w:pPr>
              <w:spacing w:after="40"/>
              <w:jc w:val="both"/>
              <w:rPr>
                <w:rFonts w:ascii="Times New Roman" w:hAnsi="Times New Roman"/>
                <w:b/>
                <w:bCs/>
                <w:color w:val="000000"/>
                <w:sz w:val="17"/>
                <w:szCs w:val="17"/>
                <w:lang w:eastAsia="sk-SK"/>
              </w:rPr>
            </w:pPr>
            <w:r w:rsidRPr="00E37990">
              <w:rPr>
                <w:rFonts w:ascii="Times New Roman" w:hAnsi="Times New Roman"/>
                <w:b/>
                <w:bCs/>
                <w:color w:val="000000"/>
                <w:sz w:val="17"/>
                <w:szCs w:val="17"/>
                <w:lang w:eastAsia="sk-SK"/>
              </w:rPr>
              <w:t>Ak nebude výpočet fakturovanej sumy v súlade údajmi v potvrdení poskytovateľa rekvalifikácie a relevantných dokladoch</w:t>
            </w:r>
            <w:r w:rsidRPr="00E37990">
              <w:rPr>
                <w:rFonts w:ascii="Times New Roman" w:hAnsi="Times New Roman"/>
                <w:bCs/>
                <w:color w:val="000000"/>
                <w:sz w:val="17"/>
                <w:szCs w:val="17"/>
                <w:lang w:eastAsia="sk-SK"/>
              </w:rPr>
              <w:t xml:space="preserve">, ktoré uchádzač o zamestnanie predloží poskytovateľovi rekvalifikácie a ktorými bude preukazovať predčasné ukončenie rekvalifikácie z vážnych dôvodov, </w:t>
            </w:r>
            <w:r w:rsidRPr="00E37990">
              <w:rPr>
                <w:rFonts w:ascii="Times New Roman" w:hAnsi="Times New Roman"/>
                <w:b/>
                <w:bCs/>
                <w:color w:val="000000"/>
                <w:sz w:val="17"/>
                <w:szCs w:val="17"/>
                <w:lang w:eastAsia="sk-SK"/>
              </w:rPr>
              <w:t>úrad práce príspevok na rekvalifikáciu uchádzačovi o zamestnanie neposkytne.</w:t>
            </w:r>
          </w:p>
          <w:p w:rsidR="007D718F" w:rsidRPr="00E37990" w:rsidRDefault="007D718F" w:rsidP="00E37990">
            <w:pPr>
              <w:spacing w:after="40"/>
              <w:jc w:val="both"/>
              <w:rPr>
                <w:rFonts w:ascii="Times New Roman" w:hAnsi="Times New Roman"/>
                <w:b/>
                <w:bCs/>
                <w:color w:val="000000"/>
                <w:sz w:val="17"/>
                <w:szCs w:val="17"/>
                <w:lang w:eastAsia="sk-SK"/>
              </w:rPr>
            </w:pPr>
            <w:r w:rsidRPr="00E37990">
              <w:rPr>
                <w:rFonts w:ascii="Times New Roman" w:hAnsi="Times New Roman"/>
                <w:b/>
                <w:bCs/>
                <w:color w:val="000000"/>
                <w:sz w:val="17"/>
                <w:szCs w:val="17"/>
                <w:lang w:eastAsia="sk-SK"/>
              </w:rPr>
              <w:t>Úrad práce príspevok na rekvalifikáciu uchádzačovi o zamestnanie neposkytne ani v prípade nedodržania tohto postupu.</w:t>
            </w:r>
          </w:p>
          <w:p w:rsidR="007D718F" w:rsidRPr="00E37990" w:rsidRDefault="007D718F" w:rsidP="00E37990">
            <w:pPr>
              <w:spacing w:after="40"/>
              <w:jc w:val="both"/>
              <w:rPr>
                <w:rFonts w:ascii="Times New Roman" w:hAnsi="Times New Roman"/>
                <w:b/>
                <w:color w:val="000000"/>
                <w:sz w:val="17"/>
                <w:szCs w:val="17"/>
                <w:lang w:eastAsia="sk-SK"/>
              </w:rPr>
            </w:pPr>
            <w:r w:rsidRPr="00E37990">
              <w:rPr>
                <w:rFonts w:ascii="Times New Roman" w:hAnsi="Times New Roman"/>
                <w:b/>
                <w:bCs/>
                <w:color w:val="000000"/>
                <w:sz w:val="17"/>
                <w:szCs w:val="17"/>
                <w:lang w:eastAsia="sk-SK"/>
              </w:rPr>
              <w:t xml:space="preserve">V prípade nedodržania </w:t>
            </w:r>
            <w:r w:rsidRPr="00E37990">
              <w:rPr>
                <w:rFonts w:ascii="Times New Roman" w:hAnsi="Times New Roman"/>
                <w:b/>
                <w:color w:val="000000"/>
                <w:sz w:val="17"/>
                <w:szCs w:val="17"/>
                <w:lang w:eastAsia="sk-SK"/>
              </w:rPr>
              <w:t xml:space="preserve">základných pravidiel realizácie rekvalifikácie stratí RE-PAS platnosť a príspevok na rekvalifikáciu úrad </w:t>
            </w:r>
            <w:r w:rsidRPr="00E37990">
              <w:rPr>
                <w:rFonts w:ascii="Times New Roman" w:hAnsi="Times New Roman"/>
                <w:b/>
                <w:bCs/>
                <w:color w:val="000000"/>
                <w:sz w:val="17"/>
                <w:szCs w:val="17"/>
                <w:lang w:eastAsia="sk-SK"/>
              </w:rPr>
              <w:t>práce</w:t>
            </w:r>
            <w:r w:rsidRPr="00E37990">
              <w:rPr>
                <w:rFonts w:ascii="Times New Roman" w:hAnsi="Times New Roman"/>
                <w:b/>
                <w:color w:val="000000"/>
                <w:sz w:val="17"/>
                <w:szCs w:val="17"/>
                <w:lang w:eastAsia="sk-SK"/>
              </w:rPr>
              <w:t xml:space="preserve"> uchádzačovi o zamestnanie neposkytne.</w:t>
            </w:r>
          </w:p>
          <w:p w:rsidR="007D718F" w:rsidRPr="00E37990" w:rsidRDefault="007D718F" w:rsidP="00E37990">
            <w:pPr>
              <w:spacing w:after="40"/>
              <w:jc w:val="both"/>
              <w:rPr>
                <w:rFonts w:ascii="Times New Roman" w:hAnsi="Times New Roman"/>
                <w:b/>
                <w:color w:val="000000"/>
                <w:sz w:val="17"/>
                <w:szCs w:val="17"/>
                <w:lang w:eastAsia="sk-SK"/>
              </w:rPr>
            </w:pPr>
            <w:r w:rsidRPr="00E37990">
              <w:rPr>
                <w:rFonts w:ascii="Times New Roman" w:hAnsi="Times New Roman"/>
                <w:b/>
                <w:bCs/>
                <w:color w:val="000000"/>
                <w:sz w:val="17"/>
                <w:szCs w:val="17"/>
                <w:lang w:eastAsia="sk-SK"/>
              </w:rPr>
              <w:t xml:space="preserve">Ak uchádzač o zamestnanie predčasne ukončí rekvalifikáciu bez vážnych dôvodov, úrad práce ho vyradí z evidencie uchádzačov o zamestnanie pre nespoluprácu podľa § 36 ods. 2 písm. b) zákona </w:t>
            </w:r>
            <w:r w:rsidRPr="00E37990">
              <w:rPr>
                <w:rFonts w:ascii="Times New Roman" w:hAnsi="Times New Roman"/>
                <w:b/>
                <w:color w:val="000000"/>
                <w:sz w:val="17"/>
                <w:szCs w:val="17"/>
              </w:rPr>
              <w:t xml:space="preserve">č. 5/2004 Z. z. o službách </w:t>
            </w:r>
            <w:r w:rsidRPr="00E37990">
              <w:rPr>
                <w:rFonts w:ascii="Times New Roman" w:hAnsi="Times New Roman"/>
                <w:b/>
                <w:color w:val="000000"/>
                <w:sz w:val="17"/>
                <w:szCs w:val="17"/>
                <w:lang w:eastAsia="sk-SK"/>
              </w:rPr>
              <w:t>zamestnanosti a o zmene a doplnení niektorých zákonov v znení neskorších predpisov. V tomto prípade úrad práce uchádzačovi o zamestnanie príspevok na rekvalifikáciu neposkytne.</w:t>
            </w:r>
          </w:p>
          <w:p w:rsidR="007D718F" w:rsidRPr="00E37990" w:rsidRDefault="007D718F" w:rsidP="00E37990">
            <w:pPr>
              <w:spacing w:after="40"/>
              <w:jc w:val="both"/>
              <w:rPr>
                <w:rFonts w:ascii="Times New Roman" w:hAnsi="Times New Roman"/>
                <w:b/>
                <w:bCs/>
                <w:color w:val="000000"/>
                <w:sz w:val="17"/>
                <w:szCs w:val="17"/>
                <w:lang w:eastAsia="sk-SK"/>
              </w:rPr>
            </w:pPr>
            <w:r w:rsidRPr="00E37990">
              <w:rPr>
                <w:rFonts w:ascii="Times New Roman" w:hAnsi="Times New Roman"/>
                <w:b/>
                <w:color w:val="000000"/>
                <w:sz w:val="17"/>
                <w:szCs w:val="17"/>
                <w:lang w:eastAsia="sk-SK"/>
              </w:rPr>
              <w:t>Pri poskytovaní príspevkov na rekvalifikáciu sa neuplatňuje oslobodenie od dane z pridanej hodnoty podľa § 31 ods. 1 písm. c) zákona č. 222/2004 Z. z</w:t>
            </w:r>
            <w:r w:rsidRPr="00E37990">
              <w:rPr>
                <w:rFonts w:ascii="Times New Roman" w:hAnsi="Times New Roman"/>
                <w:b/>
                <w:bCs/>
                <w:color w:val="000000"/>
                <w:sz w:val="17"/>
                <w:szCs w:val="17"/>
                <w:lang w:eastAsia="sk-SK"/>
              </w:rPr>
              <w:t>. o dani z pridanej hodnoty v znení neskorších predpisov.</w:t>
            </w:r>
          </w:p>
        </w:tc>
      </w:tr>
    </w:tbl>
    <w:p w:rsidR="007D718F" w:rsidRPr="00FA0C98" w:rsidRDefault="007D718F" w:rsidP="00160597">
      <w:pPr>
        <w:spacing w:before="120" w:after="120"/>
        <w:rPr>
          <w:rFonts w:ascii="Times New Roman" w:hAnsi="Times New Roman"/>
          <w:color w:val="000000"/>
          <w:sz w:val="20"/>
          <w:szCs w:val="20"/>
        </w:rPr>
      </w:pPr>
    </w:p>
    <w:sectPr w:rsidR="007D718F" w:rsidRPr="00FA0C98" w:rsidSect="00A021FC">
      <w:pgSz w:w="11906" w:h="16838" w:code="9"/>
      <w:pgMar w:top="1418" w:right="1418" w:bottom="851" w:left="1418" w:header="709"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8F" w:rsidRDefault="007D718F" w:rsidP="00C103BC">
      <w:pPr>
        <w:spacing w:after="0" w:line="240" w:lineRule="auto"/>
      </w:pPr>
      <w:r>
        <w:separator/>
      </w:r>
    </w:p>
  </w:endnote>
  <w:endnote w:type="continuationSeparator" w:id="0">
    <w:p w:rsidR="007D718F" w:rsidRDefault="007D718F" w:rsidP="00C10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8F" w:rsidRPr="00276ECC" w:rsidRDefault="007D718F" w:rsidP="00276ECC">
    <w:pPr>
      <w:spacing w:after="0" w:line="240" w:lineRule="auto"/>
      <w:jc w:val="both"/>
      <w:rPr>
        <w:rFonts w:ascii="Times New Roman" w:hAnsi="Times New Roman"/>
        <w:i/>
        <w:color w:val="595959"/>
        <w:sz w:val="18"/>
        <w:szCs w:val="20"/>
      </w:rPr>
    </w:pPr>
  </w:p>
  <w:p w:rsidR="007D718F" w:rsidRPr="00276ECC" w:rsidRDefault="007D718F" w:rsidP="00276ECC">
    <w:pPr>
      <w:pBdr>
        <w:bottom w:val="single" w:sz="12" w:space="1" w:color="auto"/>
      </w:pBdr>
      <w:tabs>
        <w:tab w:val="left" w:pos="5910"/>
      </w:tabs>
      <w:spacing w:after="0" w:line="240" w:lineRule="auto"/>
      <w:rPr>
        <w:sz w:val="18"/>
        <w:szCs w:val="20"/>
      </w:rPr>
    </w:pPr>
  </w:p>
  <w:p w:rsidR="007D718F" w:rsidRPr="00D37CCB" w:rsidRDefault="007D718F" w:rsidP="008744BE"/>
  <w:p w:rsidR="007D718F" w:rsidRPr="00D37CCB" w:rsidRDefault="007D718F" w:rsidP="00454B87">
    <w:pPr>
      <w:pStyle w:val="NormalWeb"/>
      <w:spacing w:before="0" w:beforeAutospacing="0" w:after="0" w:afterAutospacing="0"/>
      <w:jc w:val="center"/>
      <w:rPr>
        <w:rStyle w:val="Hyperlink"/>
        <w:color w:val="auto"/>
        <w:sz w:val="18"/>
        <w:szCs w:val="20"/>
        <w:u w:val="none"/>
      </w:rPr>
    </w:pPr>
    <w:r w:rsidRPr="00D37CCB">
      <w:rPr>
        <w:sz w:val="16"/>
        <w:szCs w:val="16"/>
      </w:rPr>
      <w:t> </w:t>
    </w:r>
  </w:p>
  <w:p w:rsidR="007D718F" w:rsidRPr="00933787" w:rsidRDefault="007D718F" w:rsidP="00933787">
    <w:pPr>
      <w:jc w:val="right"/>
      <w:rPr>
        <w:rStyle w:val="Hyperlink"/>
        <w:rFonts w:ascii="Times New Roman" w:hAnsi="Times New Roman"/>
        <w:color w:val="595959"/>
        <w:sz w:val="16"/>
        <w:szCs w:val="16"/>
        <w:u w:val="none"/>
      </w:rPr>
    </w:pPr>
    <w:r w:rsidRPr="00933787">
      <w:rPr>
        <w:rStyle w:val="Hyperlink"/>
        <w:rFonts w:ascii="Times New Roman" w:hAnsi="Times New Roman"/>
        <w:color w:val="595959"/>
        <w:sz w:val="16"/>
        <w:szCs w:val="16"/>
        <w:u w:val="none"/>
      </w:rPr>
      <w:t xml:space="preserve"> [</w:t>
    </w:r>
    <w:r w:rsidRPr="00933787">
      <w:rPr>
        <w:rStyle w:val="Hyperlink"/>
        <w:rFonts w:ascii="Times New Roman" w:hAnsi="Times New Roman"/>
        <w:color w:val="595959"/>
        <w:sz w:val="16"/>
        <w:szCs w:val="16"/>
        <w:u w:val="none"/>
      </w:rPr>
      <w:fldChar w:fldCharType="begin"/>
    </w:r>
    <w:r w:rsidRPr="00933787">
      <w:rPr>
        <w:rStyle w:val="Hyperlink"/>
        <w:rFonts w:ascii="Times New Roman" w:hAnsi="Times New Roman"/>
        <w:color w:val="595959"/>
        <w:sz w:val="16"/>
        <w:szCs w:val="16"/>
        <w:u w:val="none"/>
      </w:rPr>
      <w:instrText>PAGE   \* MERGEFORMAT</w:instrText>
    </w:r>
    <w:r w:rsidRPr="00933787">
      <w:rPr>
        <w:rStyle w:val="Hyperlink"/>
        <w:rFonts w:ascii="Times New Roman" w:hAnsi="Times New Roman"/>
        <w:color w:val="595959"/>
        <w:sz w:val="16"/>
        <w:szCs w:val="16"/>
        <w:u w:val="none"/>
      </w:rPr>
      <w:fldChar w:fldCharType="separate"/>
    </w:r>
    <w:r>
      <w:rPr>
        <w:rStyle w:val="Hyperlink"/>
        <w:rFonts w:ascii="Times New Roman" w:hAnsi="Times New Roman"/>
        <w:noProof/>
        <w:color w:val="595959"/>
        <w:sz w:val="16"/>
        <w:szCs w:val="16"/>
        <w:u w:val="none"/>
      </w:rPr>
      <w:t>1</w:t>
    </w:r>
    <w:r w:rsidRPr="00933787">
      <w:rPr>
        <w:rStyle w:val="Hyperlink"/>
        <w:rFonts w:ascii="Times New Roman" w:hAnsi="Times New Roman"/>
        <w:color w:val="595959"/>
        <w:sz w:val="16"/>
        <w:szCs w:val="16"/>
        <w:u w:val="none"/>
      </w:rPr>
      <w:fldChar w:fldCharType="end"/>
    </w:r>
    <w:r w:rsidRPr="00933787">
      <w:rPr>
        <w:rStyle w:val="Hyperlink"/>
        <w:rFonts w:ascii="Times New Roman" w:hAnsi="Times New Roman"/>
        <w:color w:val="595959"/>
        <w:sz w:val="16"/>
        <w:szCs w:val="16"/>
        <w:u w:val="none"/>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8F" w:rsidRDefault="007D718F" w:rsidP="00C103BC">
      <w:pPr>
        <w:spacing w:after="0" w:line="240" w:lineRule="auto"/>
      </w:pPr>
      <w:r>
        <w:separator/>
      </w:r>
    </w:p>
  </w:footnote>
  <w:footnote w:type="continuationSeparator" w:id="0">
    <w:p w:rsidR="007D718F" w:rsidRDefault="007D718F" w:rsidP="00C103BC">
      <w:pPr>
        <w:spacing w:after="0" w:line="240" w:lineRule="auto"/>
      </w:pPr>
      <w:r>
        <w:continuationSeparator/>
      </w:r>
    </w:p>
  </w:footnote>
  <w:footnote w:id="1">
    <w:p w:rsidR="007D718F" w:rsidRDefault="007D718F">
      <w:pPr>
        <w:pStyle w:val="FootnoteText"/>
      </w:pPr>
      <w:r>
        <w:rPr>
          <w:rStyle w:val="FootnoteReference"/>
        </w:rPr>
        <w:footnoteRef/>
      </w:r>
      <w:r>
        <w:t xml:space="preserve"> </w:t>
      </w:r>
      <w:r w:rsidRPr="00B94A40">
        <w:t>Vyberte relevantnú možnosť</w:t>
      </w:r>
    </w:p>
  </w:footnote>
  <w:footnote w:id="2">
    <w:p w:rsidR="007D718F" w:rsidRDefault="007D718F" w:rsidP="00B94A40">
      <w:pPr>
        <w:pStyle w:val="FootnoteText"/>
      </w:pPr>
      <w:r w:rsidRPr="00B94A40">
        <w:rPr>
          <w:rStyle w:val="FootnoteReference"/>
        </w:rPr>
        <w:footnoteRef/>
      </w:r>
      <w:r>
        <w:t xml:space="preserve"> </w:t>
      </w:r>
      <w:r w:rsidRPr="00B94A40">
        <w:t>Vypĺňa len platiteľ DPH</w:t>
      </w:r>
    </w:p>
  </w:footnote>
  <w:footnote w:id="3">
    <w:p w:rsidR="007D718F" w:rsidRDefault="007D718F" w:rsidP="00B94A40">
      <w:pPr>
        <w:pStyle w:val="FootnoteText"/>
      </w:pPr>
      <w:r w:rsidRPr="00B94A40">
        <w:rPr>
          <w:rStyle w:val="FootnoteReference"/>
        </w:rPr>
        <w:footnoteRef/>
      </w:r>
      <w:r w:rsidRPr="00B94A40">
        <w:t xml:space="preserve"> Poskytovateľ rekvalifikácie uvedie celkový rozsah rekvalifikácie; v prípade, ak má poskytovateľ rekvalifikácie zo zákona stanovenú rozdielnu vyučovaciu hodinu na teóriu a prax, uvedie tak aj rozsah hodín. </w:t>
      </w:r>
    </w:p>
  </w:footnote>
  <w:footnote w:id="4">
    <w:p w:rsidR="007D718F" w:rsidRDefault="007D718F" w:rsidP="00B94A40">
      <w:pPr>
        <w:pStyle w:val="FootnoteText"/>
      </w:pPr>
      <w:r w:rsidRPr="00B94A40">
        <w:rPr>
          <w:rStyle w:val="FootnoteReference"/>
        </w:rPr>
        <w:footnoteRef/>
      </w:r>
      <w:r w:rsidRPr="00B94A40">
        <w:t xml:space="preserve"> Pri poskytovaní príspevku na rekvalifikáciu sa neuplatňuje oslobodenie od dane z pridanej hodnoty podľ</w:t>
      </w:r>
      <w:r>
        <w:t>a §31 ods. 1 písm. c) zákona č. </w:t>
      </w:r>
      <w:r w:rsidRPr="00B94A40">
        <w:t>222/2004 Z. z. o dani z pridanej hodnoty v znení neskorších predpisov.</w:t>
      </w:r>
    </w:p>
  </w:footnote>
  <w:footnote w:id="5">
    <w:p w:rsidR="007D718F" w:rsidRDefault="007D718F">
      <w:pPr>
        <w:pStyle w:val="FootnoteText"/>
      </w:pPr>
      <w:r>
        <w:rPr>
          <w:rStyle w:val="FootnoteReference"/>
        </w:rPr>
        <w:footnoteRef/>
      </w:r>
      <w:r>
        <w:t xml:space="preserve"> </w:t>
      </w:r>
      <w:r w:rsidRPr="0046728D">
        <w:t>Platiteľ DPH uvádza sumu s DPH a neplatiteľ DPH uvádza sumu, ktorá je pre neho konečná.</w:t>
      </w:r>
    </w:p>
  </w:footnote>
  <w:footnote w:id="6">
    <w:p w:rsidR="007D718F" w:rsidRDefault="007D718F" w:rsidP="00B94A40">
      <w:pPr>
        <w:pStyle w:val="FootnoteText"/>
      </w:pPr>
      <w:r w:rsidRPr="0046728D">
        <w:rPr>
          <w:rStyle w:val="FootnoteReference"/>
        </w:rPr>
        <w:footnoteRef/>
      </w:r>
      <w:r w:rsidRPr="0046728D">
        <w:t xml:space="preserve"> V prípade, ak je konečná cena za osobohodinu v rozsahu 45 min. odlišná od konečnej ceny za osobohodinu v rozsahu 60 min., uvedie sa konečná cena za osobohodinu, ktorá sa vypočíta ako priemer týchto cien. </w:t>
      </w:r>
    </w:p>
  </w:footnote>
  <w:footnote w:id="7">
    <w:p w:rsidR="007D718F" w:rsidRDefault="007D718F" w:rsidP="000F24B1">
      <w:pPr>
        <w:pStyle w:val="FootnoteText"/>
      </w:pPr>
      <w:r w:rsidRPr="0046728D">
        <w:rPr>
          <w:rStyle w:val="FootnoteReference"/>
        </w:rPr>
        <w:footnoteRef/>
      </w:r>
      <w:r w:rsidRPr="0046728D">
        <w:t xml:space="preserve"> Konečná predpokladaná maximálna cena kurzovného sa vypočíta vynásobením konečnej ceny na osobohodinu a celkového  rozsahu rekvalifikácie (v hod.).</w:t>
      </w:r>
    </w:p>
  </w:footnote>
  <w:footnote w:id="8">
    <w:p w:rsidR="007D718F" w:rsidRPr="00D56745" w:rsidRDefault="007D718F" w:rsidP="00B94A40">
      <w:pPr>
        <w:pStyle w:val="FootnoteText"/>
      </w:pPr>
      <w:r w:rsidRPr="009E0A21">
        <w:rPr>
          <w:rStyle w:val="FootnoteReference"/>
        </w:rPr>
        <w:footnoteRef/>
      </w:r>
      <w:r w:rsidRPr="000C51DC">
        <w:t xml:space="preserve"> Vyberte </w:t>
      </w:r>
      <w:r w:rsidRPr="00D56745">
        <w:t>relevantnú možnosť</w:t>
      </w:r>
    </w:p>
    <w:p w:rsidR="007D718F" w:rsidRDefault="007D718F" w:rsidP="00D25295">
      <w:pPr>
        <w:pStyle w:val="FootnoteText"/>
      </w:pPr>
      <w:r w:rsidRPr="00D56745">
        <w:t xml:space="preserve">* Všetky sumy uvádzať s presnosťou na 2 desatinné miesta. </w:t>
      </w:r>
    </w:p>
  </w:footnote>
  <w:footnote w:id="9">
    <w:p w:rsidR="007D718F" w:rsidRDefault="007D718F" w:rsidP="00B94A40">
      <w:pPr>
        <w:pStyle w:val="FootnoteText"/>
      </w:pPr>
      <w:r w:rsidRPr="000C51DC">
        <w:rPr>
          <w:rStyle w:val="FootnoteReference"/>
        </w:rPr>
        <w:footnoteRef/>
      </w:r>
      <w:r w:rsidRPr="000C51DC">
        <w:t xml:space="preserve"> V prípade, ak bola platnosť pôvodne vydaného dokladu predĺžená, uvedie sa dátum, ktorým bolo predĺženie potvrdené</w:t>
      </w:r>
    </w:p>
  </w:footnote>
  <w:footnote w:id="10">
    <w:p w:rsidR="007D718F" w:rsidRDefault="007D718F" w:rsidP="00B94A40">
      <w:pPr>
        <w:pStyle w:val="FootnoteText"/>
      </w:pPr>
      <w:r w:rsidRPr="000C51DC">
        <w:rPr>
          <w:rStyle w:val="FootnoteReference"/>
        </w:rPr>
        <w:footnoteRef/>
      </w:r>
      <w:r w:rsidRPr="000C51DC">
        <w:t xml:space="preserve"> Dátum ukončenia platnosti akreditácie/osvedčenia/oprávnenia</w:t>
      </w:r>
      <w:r>
        <w:t xml:space="preserve"> </w:t>
      </w:r>
      <w:r w:rsidRPr="000C51DC">
        <w:t xml:space="preserve">musí byť väčší alebo rovný ako predpokladaný dátum ukončenia rekvalifikácie (najneskorší dátum: </w:t>
      </w:r>
      <w:r w:rsidRPr="000C51DC">
        <w:rPr>
          <w:i/>
        </w:rPr>
        <w:t>dátum vystavenia potvrdenia poskytovateľa rekvalifikácie + 60 kalendárnych dní + počet dní rekvalifikácie</w:t>
      </w:r>
      <w:r>
        <w:t>)</w:t>
      </w:r>
    </w:p>
  </w:footnote>
  <w:footnote w:id="11">
    <w:p w:rsidR="007D718F" w:rsidRDefault="007D718F" w:rsidP="00B94A40">
      <w:pPr>
        <w:pStyle w:val="FootnoteText"/>
      </w:pPr>
      <w:r w:rsidRPr="000C51DC">
        <w:rPr>
          <w:rStyle w:val="FootnoteReference"/>
        </w:rPr>
        <w:footnoteRef/>
      </w:r>
      <w:r w:rsidRPr="000C51DC">
        <w:t xml:space="preserve"> Vyberte relevantnú možnosť</w:t>
      </w:r>
    </w:p>
  </w:footnote>
  <w:footnote w:id="12">
    <w:p w:rsidR="007D718F" w:rsidRDefault="007D718F" w:rsidP="00B94A40">
      <w:pPr>
        <w:pStyle w:val="FootnoteText"/>
      </w:pPr>
      <w:r w:rsidRPr="000C51DC">
        <w:rPr>
          <w:rStyle w:val="FootnoteReference"/>
        </w:rPr>
        <w:footnoteRef/>
      </w:r>
      <w:r w:rsidRPr="000C51DC">
        <w:t>Vyberte relevantnú možnosť</w:t>
      </w:r>
    </w:p>
  </w:footnote>
  <w:footnote w:id="13">
    <w:p w:rsidR="007D718F" w:rsidRDefault="007D718F" w:rsidP="00B94A40">
      <w:pPr>
        <w:pStyle w:val="FootnoteText"/>
      </w:pPr>
      <w:r w:rsidRPr="000C51DC">
        <w:rPr>
          <w:rStyle w:val="FootnoteReference"/>
        </w:rPr>
        <w:footnoteRef/>
      </w:r>
      <w:r>
        <w:t xml:space="preserve"> Vyberte</w:t>
      </w:r>
      <w:r w:rsidRPr="000C51DC">
        <w:t xml:space="preserve"> relevantnú možnosť</w:t>
      </w:r>
    </w:p>
  </w:footnote>
  <w:footnote w:id="14">
    <w:p w:rsidR="007D718F" w:rsidRDefault="007D718F" w:rsidP="00B94A40">
      <w:pPr>
        <w:pStyle w:val="FootnoteText"/>
      </w:pPr>
      <w:r w:rsidRPr="000C51DC">
        <w:rPr>
          <w:rStyle w:val="FootnoteReference"/>
        </w:rPr>
        <w:footnoteRef/>
      </w:r>
      <w:r w:rsidRPr="000C51DC">
        <w:t xml:space="preserve"> Uviesť všetky IČO, ktoré boli pridelené v čase prevádzkovania alebo vykonávania samostatnej zárobkovej činnosti</w:t>
      </w:r>
    </w:p>
  </w:footnote>
  <w:footnote w:id="15">
    <w:p w:rsidR="007D718F" w:rsidRDefault="007D718F" w:rsidP="00B94A40">
      <w:pPr>
        <w:pStyle w:val="FootnoteText"/>
      </w:pPr>
      <w:r w:rsidRPr="000D34A5">
        <w:rPr>
          <w:rStyle w:val="FootnoteReference"/>
        </w:rPr>
        <w:footnoteRef/>
      </w:r>
      <w:r w:rsidRPr="000D34A5">
        <w:t xml:space="preserve"> Uviesť všetky DIČ, ktoré boli pridelené v čase prevádzkovania alebo vykonávania samostatnej zárobkovej činnosti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8F" w:rsidRPr="00462F16" w:rsidRDefault="007D718F" w:rsidP="0057261D">
    <w:pPr>
      <w:pStyle w:val="Header"/>
      <w:jc w:val="right"/>
      <w:rPr>
        <w:rFonts w:ascii="Times New Roman" w:hAnsi="Times New Roman"/>
        <w:sz w:val="18"/>
        <w:szCs w:val="18"/>
      </w:rPr>
    </w:pPr>
  </w:p>
  <w:p w:rsidR="007D718F" w:rsidRPr="00D37CCB" w:rsidRDefault="007D718F" w:rsidP="00206209">
    <w:pPr>
      <w:pStyle w:val="Header"/>
      <w:jc w:val="right"/>
      <w:rPr>
        <w:rFonts w:ascii="Times New Roman" w:hAnsi="Times New Roman"/>
        <w:sz w:val="18"/>
        <w:szCs w:val="18"/>
      </w:rPr>
    </w:pPr>
  </w:p>
  <w:p w:rsidR="007D718F" w:rsidRPr="00D37CCB" w:rsidRDefault="007D718F" w:rsidP="00454B87">
    <w:pPr>
      <w:spacing w:after="0" w:line="240" w:lineRule="auto"/>
      <w:jc w:val="center"/>
      <w:outlineLvl w:val="0"/>
      <w:rPr>
        <w:rFonts w:ascii="Times New Roman" w:hAnsi="Times New Roman"/>
        <w:b/>
        <w:sz w:val="16"/>
        <w:szCs w:val="16"/>
      </w:rPr>
    </w:pPr>
  </w:p>
  <w:p w:rsidR="007D718F" w:rsidRPr="00D37CCB" w:rsidRDefault="007D718F" w:rsidP="00454B87">
    <w:pPr>
      <w:spacing w:after="0" w:line="240" w:lineRule="auto"/>
      <w:jc w:val="center"/>
      <w:outlineLvl w:val="0"/>
      <w:rPr>
        <w:rFonts w:ascii="Times New Roman" w:hAnsi="Times New Roman"/>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7D9"/>
    <w:multiLevelType w:val="hybridMultilevel"/>
    <w:tmpl w:val="B764F08E"/>
    <w:lvl w:ilvl="0" w:tplc="2A7677D8">
      <w:start w:val="1"/>
      <w:numFmt w:val="decimal"/>
      <w:lvlText w:val="%1."/>
      <w:lvlJc w:val="left"/>
      <w:pPr>
        <w:ind w:left="360" w:hanging="360"/>
      </w:pPr>
      <w:rPr>
        <w:rFonts w:cs="Times New Roman"/>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020B1024"/>
    <w:multiLevelType w:val="multilevel"/>
    <w:tmpl w:val="8E8E4284"/>
    <w:lvl w:ilvl="0">
      <w:start w:val="1"/>
      <w:numFmt w:val="decimal"/>
      <w:lvlText w:val="%1."/>
      <w:lvlJc w:val="left"/>
      <w:pPr>
        <w:ind w:left="360" w:hanging="360"/>
      </w:pPr>
      <w:rPr>
        <w:rFonts w:cs="Times New Roman"/>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547076"/>
    <w:multiLevelType w:val="hybridMultilevel"/>
    <w:tmpl w:val="73DADD1C"/>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
    <w:nsid w:val="1C047BF6"/>
    <w:multiLevelType w:val="hybridMultilevel"/>
    <w:tmpl w:val="DC8697E6"/>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2D2B0B25"/>
    <w:multiLevelType w:val="hybridMultilevel"/>
    <w:tmpl w:val="73DADD1C"/>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5">
    <w:nsid w:val="2D490C9A"/>
    <w:multiLevelType w:val="multilevel"/>
    <w:tmpl w:val="041B001F"/>
    <w:lvl w:ilvl="0">
      <w:start w:val="1"/>
      <w:numFmt w:val="decimal"/>
      <w:lvlText w:val="%1."/>
      <w:lvlJc w:val="left"/>
      <w:pPr>
        <w:ind w:left="-2160" w:hanging="360"/>
      </w:pPr>
      <w:rPr>
        <w:rFonts w:cs="Times New Roman"/>
      </w:rPr>
    </w:lvl>
    <w:lvl w:ilvl="1">
      <w:start w:val="1"/>
      <w:numFmt w:val="decimal"/>
      <w:lvlText w:val="%1.%2."/>
      <w:lvlJc w:val="left"/>
      <w:pPr>
        <w:ind w:left="-1728" w:hanging="432"/>
      </w:pPr>
      <w:rPr>
        <w:rFonts w:cs="Times New Roman"/>
      </w:rPr>
    </w:lvl>
    <w:lvl w:ilvl="2">
      <w:start w:val="1"/>
      <w:numFmt w:val="decimal"/>
      <w:lvlText w:val="%1.%2.%3."/>
      <w:lvlJc w:val="left"/>
      <w:pPr>
        <w:ind w:left="-1296" w:hanging="504"/>
      </w:pPr>
      <w:rPr>
        <w:rFonts w:cs="Times New Roman"/>
      </w:rPr>
    </w:lvl>
    <w:lvl w:ilvl="3">
      <w:start w:val="1"/>
      <w:numFmt w:val="decimal"/>
      <w:lvlText w:val="%1.%2.%3.%4."/>
      <w:lvlJc w:val="left"/>
      <w:pPr>
        <w:ind w:left="-792" w:hanging="648"/>
      </w:pPr>
      <w:rPr>
        <w:rFonts w:cs="Times New Roman"/>
      </w:rPr>
    </w:lvl>
    <w:lvl w:ilvl="4">
      <w:start w:val="1"/>
      <w:numFmt w:val="decimal"/>
      <w:lvlText w:val="%1.%2.%3.%4.%5."/>
      <w:lvlJc w:val="left"/>
      <w:pPr>
        <w:ind w:left="-288" w:hanging="792"/>
      </w:pPr>
      <w:rPr>
        <w:rFonts w:cs="Times New Roman"/>
      </w:rPr>
    </w:lvl>
    <w:lvl w:ilvl="5">
      <w:start w:val="1"/>
      <w:numFmt w:val="decimal"/>
      <w:lvlText w:val="%1.%2.%3.%4.%5.%6."/>
      <w:lvlJc w:val="left"/>
      <w:pPr>
        <w:ind w:left="216" w:hanging="936"/>
      </w:pPr>
      <w:rPr>
        <w:rFonts w:cs="Times New Roman"/>
      </w:rPr>
    </w:lvl>
    <w:lvl w:ilvl="6">
      <w:start w:val="1"/>
      <w:numFmt w:val="decimal"/>
      <w:lvlText w:val="%1.%2.%3.%4.%5.%6.%7."/>
      <w:lvlJc w:val="left"/>
      <w:pPr>
        <w:ind w:left="720" w:hanging="1080"/>
      </w:pPr>
      <w:rPr>
        <w:rFonts w:cs="Times New Roman"/>
      </w:rPr>
    </w:lvl>
    <w:lvl w:ilvl="7">
      <w:start w:val="1"/>
      <w:numFmt w:val="decimal"/>
      <w:lvlText w:val="%1.%2.%3.%4.%5.%6.%7.%8."/>
      <w:lvlJc w:val="left"/>
      <w:pPr>
        <w:ind w:left="1224" w:hanging="1224"/>
      </w:pPr>
      <w:rPr>
        <w:rFonts w:cs="Times New Roman"/>
      </w:rPr>
    </w:lvl>
    <w:lvl w:ilvl="8">
      <w:start w:val="1"/>
      <w:numFmt w:val="decimal"/>
      <w:lvlText w:val="%1.%2.%3.%4.%5.%6.%7.%8.%9."/>
      <w:lvlJc w:val="left"/>
      <w:pPr>
        <w:ind w:left="1800" w:hanging="1440"/>
      </w:pPr>
      <w:rPr>
        <w:rFonts w:cs="Times New Roman"/>
      </w:rPr>
    </w:lvl>
  </w:abstractNum>
  <w:abstractNum w:abstractNumId="6">
    <w:nsid w:val="335D3D0C"/>
    <w:multiLevelType w:val="hybridMultilevel"/>
    <w:tmpl w:val="73DADD1C"/>
    <w:lvl w:ilvl="0" w:tplc="041B0017">
      <w:start w:val="1"/>
      <w:numFmt w:val="lowerLetter"/>
      <w:lvlText w:val="%1)"/>
      <w:lvlJc w:val="left"/>
      <w:pPr>
        <w:ind w:left="1779" w:hanging="360"/>
      </w:pPr>
      <w:rPr>
        <w:rFonts w:cs="Times New Roman"/>
      </w:rPr>
    </w:lvl>
    <w:lvl w:ilvl="1" w:tplc="041B0019" w:tentative="1">
      <w:start w:val="1"/>
      <w:numFmt w:val="lowerLetter"/>
      <w:lvlText w:val="%2."/>
      <w:lvlJc w:val="left"/>
      <w:pPr>
        <w:ind w:left="2499" w:hanging="360"/>
      </w:pPr>
      <w:rPr>
        <w:rFonts w:cs="Times New Roman"/>
      </w:rPr>
    </w:lvl>
    <w:lvl w:ilvl="2" w:tplc="041B001B" w:tentative="1">
      <w:start w:val="1"/>
      <w:numFmt w:val="lowerRoman"/>
      <w:lvlText w:val="%3."/>
      <w:lvlJc w:val="right"/>
      <w:pPr>
        <w:ind w:left="3219" w:hanging="180"/>
      </w:pPr>
      <w:rPr>
        <w:rFonts w:cs="Times New Roman"/>
      </w:rPr>
    </w:lvl>
    <w:lvl w:ilvl="3" w:tplc="041B000F" w:tentative="1">
      <w:start w:val="1"/>
      <w:numFmt w:val="decimal"/>
      <w:lvlText w:val="%4."/>
      <w:lvlJc w:val="left"/>
      <w:pPr>
        <w:ind w:left="3939" w:hanging="360"/>
      </w:pPr>
      <w:rPr>
        <w:rFonts w:cs="Times New Roman"/>
      </w:rPr>
    </w:lvl>
    <w:lvl w:ilvl="4" w:tplc="041B0019" w:tentative="1">
      <w:start w:val="1"/>
      <w:numFmt w:val="lowerLetter"/>
      <w:lvlText w:val="%5."/>
      <w:lvlJc w:val="left"/>
      <w:pPr>
        <w:ind w:left="4659" w:hanging="360"/>
      </w:pPr>
      <w:rPr>
        <w:rFonts w:cs="Times New Roman"/>
      </w:rPr>
    </w:lvl>
    <w:lvl w:ilvl="5" w:tplc="041B001B" w:tentative="1">
      <w:start w:val="1"/>
      <w:numFmt w:val="lowerRoman"/>
      <w:lvlText w:val="%6."/>
      <w:lvlJc w:val="right"/>
      <w:pPr>
        <w:ind w:left="5379" w:hanging="180"/>
      </w:pPr>
      <w:rPr>
        <w:rFonts w:cs="Times New Roman"/>
      </w:rPr>
    </w:lvl>
    <w:lvl w:ilvl="6" w:tplc="041B000F" w:tentative="1">
      <w:start w:val="1"/>
      <w:numFmt w:val="decimal"/>
      <w:lvlText w:val="%7."/>
      <w:lvlJc w:val="left"/>
      <w:pPr>
        <w:ind w:left="6099" w:hanging="360"/>
      </w:pPr>
      <w:rPr>
        <w:rFonts w:cs="Times New Roman"/>
      </w:rPr>
    </w:lvl>
    <w:lvl w:ilvl="7" w:tplc="041B0019" w:tentative="1">
      <w:start w:val="1"/>
      <w:numFmt w:val="lowerLetter"/>
      <w:lvlText w:val="%8."/>
      <w:lvlJc w:val="left"/>
      <w:pPr>
        <w:ind w:left="6819" w:hanging="360"/>
      </w:pPr>
      <w:rPr>
        <w:rFonts w:cs="Times New Roman"/>
      </w:rPr>
    </w:lvl>
    <w:lvl w:ilvl="8" w:tplc="041B001B" w:tentative="1">
      <w:start w:val="1"/>
      <w:numFmt w:val="lowerRoman"/>
      <w:lvlText w:val="%9."/>
      <w:lvlJc w:val="right"/>
      <w:pPr>
        <w:ind w:left="7539" w:hanging="180"/>
      </w:pPr>
      <w:rPr>
        <w:rFonts w:cs="Times New Roman"/>
      </w:rPr>
    </w:lvl>
  </w:abstractNum>
  <w:abstractNum w:abstractNumId="7">
    <w:nsid w:val="35E26C4A"/>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CEF6EDD"/>
    <w:multiLevelType w:val="hybridMultilevel"/>
    <w:tmpl w:val="B764F08E"/>
    <w:lvl w:ilvl="0" w:tplc="2A7677D8">
      <w:start w:val="1"/>
      <w:numFmt w:val="decimal"/>
      <w:lvlText w:val="%1."/>
      <w:lvlJc w:val="left"/>
      <w:pPr>
        <w:ind w:left="360" w:hanging="360"/>
      </w:pPr>
      <w:rPr>
        <w:rFonts w:cs="Times New Roman"/>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nsid w:val="3D80237F"/>
    <w:multiLevelType w:val="hybridMultilevel"/>
    <w:tmpl w:val="7F265FBE"/>
    <w:lvl w:ilvl="0" w:tplc="8D0EE6DC">
      <w:start w:val="1"/>
      <w:numFmt w:val="bullet"/>
      <w:lvlText w:val="•"/>
      <w:lvlJc w:val="left"/>
      <w:pPr>
        <w:ind w:left="360" w:hanging="360"/>
      </w:pPr>
      <w:rPr>
        <w:rFonts w:ascii="Times New Roman" w:hAnsi="Times New Roman" w:hint="default"/>
        <w:b w:val="0"/>
        <w:sz w:val="22"/>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52DA3BB4"/>
    <w:multiLevelType w:val="hybridMultilevel"/>
    <w:tmpl w:val="496AC748"/>
    <w:lvl w:ilvl="0" w:tplc="D86C6692">
      <w:numFmt w:val="bullet"/>
      <w:lvlText w:val="-"/>
      <w:lvlJc w:val="left"/>
      <w:pPr>
        <w:ind w:left="644" w:hanging="360"/>
      </w:pPr>
      <w:rPr>
        <w:rFonts w:ascii="Calibri" w:eastAsia="Times New Roman" w:hAnsi="Calibri" w:hint="default"/>
        <w:b w:val="0"/>
        <w:sz w:val="22"/>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1">
    <w:nsid w:val="53A941D4"/>
    <w:multiLevelType w:val="hybridMultilevel"/>
    <w:tmpl w:val="73DADD1C"/>
    <w:lvl w:ilvl="0" w:tplc="041B0017">
      <w:start w:val="1"/>
      <w:numFmt w:val="lowerLetter"/>
      <w:lvlText w:val="%1)"/>
      <w:lvlJc w:val="left"/>
      <w:pPr>
        <w:ind w:left="1779" w:hanging="360"/>
      </w:pPr>
      <w:rPr>
        <w:rFonts w:cs="Times New Roman"/>
      </w:rPr>
    </w:lvl>
    <w:lvl w:ilvl="1" w:tplc="041B0019" w:tentative="1">
      <w:start w:val="1"/>
      <w:numFmt w:val="lowerLetter"/>
      <w:lvlText w:val="%2."/>
      <w:lvlJc w:val="left"/>
      <w:pPr>
        <w:ind w:left="2499" w:hanging="360"/>
      </w:pPr>
      <w:rPr>
        <w:rFonts w:cs="Times New Roman"/>
      </w:rPr>
    </w:lvl>
    <w:lvl w:ilvl="2" w:tplc="041B001B" w:tentative="1">
      <w:start w:val="1"/>
      <w:numFmt w:val="lowerRoman"/>
      <w:lvlText w:val="%3."/>
      <w:lvlJc w:val="right"/>
      <w:pPr>
        <w:ind w:left="3219" w:hanging="180"/>
      </w:pPr>
      <w:rPr>
        <w:rFonts w:cs="Times New Roman"/>
      </w:rPr>
    </w:lvl>
    <w:lvl w:ilvl="3" w:tplc="041B000F" w:tentative="1">
      <w:start w:val="1"/>
      <w:numFmt w:val="decimal"/>
      <w:lvlText w:val="%4."/>
      <w:lvlJc w:val="left"/>
      <w:pPr>
        <w:ind w:left="3939" w:hanging="360"/>
      </w:pPr>
      <w:rPr>
        <w:rFonts w:cs="Times New Roman"/>
      </w:rPr>
    </w:lvl>
    <w:lvl w:ilvl="4" w:tplc="041B0019" w:tentative="1">
      <w:start w:val="1"/>
      <w:numFmt w:val="lowerLetter"/>
      <w:lvlText w:val="%5."/>
      <w:lvlJc w:val="left"/>
      <w:pPr>
        <w:ind w:left="4659" w:hanging="360"/>
      </w:pPr>
      <w:rPr>
        <w:rFonts w:cs="Times New Roman"/>
      </w:rPr>
    </w:lvl>
    <w:lvl w:ilvl="5" w:tplc="041B001B" w:tentative="1">
      <w:start w:val="1"/>
      <w:numFmt w:val="lowerRoman"/>
      <w:lvlText w:val="%6."/>
      <w:lvlJc w:val="right"/>
      <w:pPr>
        <w:ind w:left="5379" w:hanging="180"/>
      </w:pPr>
      <w:rPr>
        <w:rFonts w:cs="Times New Roman"/>
      </w:rPr>
    </w:lvl>
    <w:lvl w:ilvl="6" w:tplc="041B000F" w:tentative="1">
      <w:start w:val="1"/>
      <w:numFmt w:val="decimal"/>
      <w:lvlText w:val="%7."/>
      <w:lvlJc w:val="left"/>
      <w:pPr>
        <w:ind w:left="6099" w:hanging="360"/>
      </w:pPr>
      <w:rPr>
        <w:rFonts w:cs="Times New Roman"/>
      </w:rPr>
    </w:lvl>
    <w:lvl w:ilvl="7" w:tplc="041B0019" w:tentative="1">
      <w:start w:val="1"/>
      <w:numFmt w:val="lowerLetter"/>
      <w:lvlText w:val="%8."/>
      <w:lvlJc w:val="left"/>
      <w:pPr>
        <w:ind w:left="6819" w:hanging="360"/>
      </w:pPr>
      <w:rPr>
        <w:rFonts w:cs="Times New Roman"/>
      </w:rPr>
    </w:lvl>
    <w:lvl w:ilvl="8" w:tplc="041B001B" w:tentative="1">
      <w:start w:val="1"/>
      <w:numFmt w:val="lowerRoman"/>
      <w:lvlText w:val="%9."/>
      <w:lvlJc w:val="right"/>
      <w:pPr>
        <w:ind w:left="7539" w:hanging="180"/>
      </w:pPr>
      <w:rPr>
        <w:rFonts w:cs="Times New Roman"/>
      </w:rPr>
    </w:lvl>
  </w:abstractNum>
  <w:abstractNum w:abstractNumId="12">
    <w:nsid w:val="5BEB1E6A"/>
    <w:multiLevelType w:val="hybridMultilevel"/>
    <w:tmpl w:val="4642E1E8"/>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62B87F9B"/>
    <w:multiLevelType w:val="hybridMultilevel"/>
    <w:tmpl w:val="57CECE8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nsid w:val="6F4E45DD"/>
    <w:multiLevelType w:val="hybridMultilevel"/>
    <w:tmpl w:val="514C1FF0"/>
    <w:lvl w:ilvl="0" w:tplc="8D520CF6">
      <w:start w:val="1"/>
      <w:numFmt w:val="lowerLetter"/>
      <w:lvlText w:val="%1)"/>
      <w:lvlJc w:val="left"/>
      <w:pPr>
        <w:tabs>
          <w:tab w:val="num" w:pos="360"/>
        </w:tabs>
        <w:ind w:left="360" w:hanging="360"/>
      </w:pPr>
      <w:rPr>
        <w:rFonts w:cs="Times New Roman" w:hint="default"/>
        <w:b w:val="0"/>
        <w:i w:val="0"/>
        <w:sz w:val="18"/>
        <w:szCs w:val="18"/>
      </w:rPr>
    </w:lvl>
    <w:lvl w:ilvl="1" w:tplc="04090019" w:tentative="1">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num w:numId="1">
    <w:abstractNumId w:val="3"/>
  </w:num>
  <w:num w:numId="2">
    <w:abstractNumId w:val="9"/>
  </w:num>
  <w:num w:numId="3">
    <w:abstractNumId w:val="0"/>
  </w:num>
  <w:num w:numId="4">
    <w:abstractNumId w:val="10"/>
  </w:num>
  <w:num w:numId="5">
    <w:abstractNumId w:val="8"/>
  </w:num>
  <w:num w:numId="6">
    <w:abstractNumId w:val="5"/>
  </w:num>
  <w:num w:numId="7">
    <w:abstractNumId w:val="1"/>
  </w:num>
  <w:num w:numId="8">
    <w:abstractNumId w:val="7"/>
  </w:num>
  <w:num w:numId="9">
    <w:abstractNumId w:val="14"/>
  </w:num>
  <w:num w:numId="10">
    <w:abstractNumId w:val="6"/>
  </w:num>
  <w:num w:numId="11">
    <w:abstractNumId w:val="4"/>
  </w:num>
  <w:num w:numId="12">
    <w:abstractNumId w:val="11"/>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9E9"/>
    <w:rsid w:val="00000146"/>
    <w:rsid w:val="000001FB"/>
    <w:rsid w:val="00001A48"/>
    <w:rsid w:val="000052E8"/>
    <w:rsid w:val="000117F7"/>
    <w:rsid w:val="00023CEF"/>
    <w:rsid w:val="000261FD"/>
    <w:rsid w:val="00026B7B"/>
    <w:rsid w:val="00036221"/>
    <w:rsid w:val="00036FF1"/>
    <w:rsid w:val="00037FDC"/>
    <w:rsid w:val="00042163"/>
    <w:rsid w:val="00046A8E"/>
    <w:rsid w:val="0005259E"/>
    <w:rsid w:val="000574D9"/>
    <w:rsid w:val="00062BEF"/>
    <w:rsid w:val="00063AE1"/>
    <w:rsid w:val="000641DB"/>
    <w:rsid w:val="00077783"/>
    <w:rsid w:val="00080C19"/>
    <w:rsid w:val="000814C4"/>
    <w:rsid w:val="000836BC"/>
    <w:rsid w:val="00083F9C"/>
    <w:rsid w:val="000851AF"/>
    <w:rsid w:val="000852CA"/>
    <w:rsid w:val="000874A1"/>
    <w:rsid w:val="00091239"/>
    <w:rsid w:val="000915CE"/>
    <w:rsid w:val="0009441B"/>
    <w:rsid w:val="00097D2E"/>
    <w:rsid w:val="000A7D6D"/>
    <w:rsid w:val="000B53E6"/>
    <w:rsid w:val="000B7919"/>
    <w:rsid w:val="000C51DC"/>
    <w:rsid w:val="000D02A9"/>
    <w:rsid w:val="000D19B2"/>
    <w:rsid w:val="000D34A5"/>
    <w:rsid w:val="000D3A02"/>
    <w:rsid w:val="000D5846"/>
    <w:rsid w:val="000D612D"/>
    <w:rsid w:val="000E46B0"/>
    <w:rsid w:val="000E5B66"/>
    <w:rsid w:val="000E6C81"/>
    <w:rsid w:val="000F24B1"/>
    <w:rsid w:val="000F3E19"/>
    <w:rsid w:val="000F4175"/>
    <w:rsid w:val="000F7F42"/>
    <w:rsid w:val="000F7FFD"/>
    <w:rsid w:val="001032D1"/>
    <w:rsid w:val="00104D05"/>
    <w:rsid w:val="0010541F"/>
    <w:rsid w:val="00116F25"/>
    <w:rsid w:val="00120AC7"/>
    <w:rsid w:val="001211EF"/>
    <w:rsid w:val="00121CA4"/>
    <w:rsid w:val="00124659"/>
    <w:rsid w:val="00125591"/>
    <w:rsid w:val="00127BCE"/>
    <w:rsid w:val="001319B7"/>
    <w:rsid w:val="00132518"/>
    <w:rsid w:val="001376B7"/>
    <w:rsid w:val="00143B9F"/>
    <w:rsid w:val="00146551"/>
    <w:rsid w:val="00150EC1"/>
    <w:rsid w:val="00153988"/>
    <w:rsid w:val="00160597"/>
    <w:rsid w:val="00162AD0"/>
    <w:rsid w:val="00163C51"/>
    <w:rsid w:val="001645DA"/>
    <w:rsid w:val="00170422"/>
    <w:rsid w:val="0017601F"/>
    <w:rsid w:val="00180EC5"/>
    <w:rsid w:val="001910F1"/>
    <w:rsid w:val="00192EB6"/>
    <w:rsid w:val="001954B3"/>
    <w:rsid w:val="0019697E"/>
    <w:rsid w:val="001A192D"/>
    <w:rsid w:val="001A5BDE"/>
    <w:rsid w:val="001A5FD7"/>
    <w:rsid w:val="001A70D5"/>
    <w:rsid w:val="001B3627"/>
    <w:rsid w:val="001B7EF4"/>
    <w:rsid w:val="001E11C0"/>
    <w:rsid w:val="001E351D"/>
    <w:rsid w:val="001E421B"/>
    <w:rsid w:val="001E4CBF"/>
    <w:rsid w:val="001F2401"/>
    <w:rsid w:val="00206209"/>
    <w:rsid w:val="002066F5"/>
    <w:rsid w:val="002068B5"/>
    <w:rsid w:val="002168A9"/>
    <w:rsid w:val="00216DFB"/>
    <w:rsid w:val="00217A7E"/>
    <w:rsid w:val="00224C32"/>
    <w:rsid w:val="00233161"/>
    <w:rsid w:val="002364C0"/>
    <w:rsid w:val="00237754"/>
    <w:rsid w:val="00240361"/>
    <w:rsid w:val="00255FBF"/>
    <w:rsid w:val="00257766"/>
    <w:rsid w:val="002601B8"/>
    <w:rsid w:val="00264261"/>
    <w:rsid w:val="00266046"/>
    <w:rsid w:val="00266252"/>
    <w:rsid w:val="0027090D"/>
    <w:rsid w:val="00270BD5"/>
    <w:rsid w:val="002723A7"/>
    <w:rsid w:val="00274016"/>
    <w:rsid w:val="00274092"/>
    <w:rsid w:val="002747A3"/>
    <w:rsid w:val="00276ECC"/>
    <w:rsid w:val="002812BB"/>
    <w:rsid w:val="00286A44"/>
    <w:rsid w:val="00290E2C"/>
    <w:rsid w:val="00294A98"/>
    <w:rsid w:val="00296D02"/>
    <w:rsid w:val="002A2B95"/>
    <w:rsid w:val="002A30D8"/>
    <w:rsid w:val="002B18E2"/>
    <w:rsid w:val="002B19E9"/>
    <w:rsid w:val="002B5B6C"/>
    <w:rsid w:val="002C2C4E"/>
    <w:rsid w:val="002C559E"/>
    <w:rsid w:val="002D12CD"/>
    <w:rsid w:val="002D1F71"/>
    <w:rsid w:val="002E0987"/>
    <w:rsid w:val="002E2493"/>
    <w:rsid w:val="002E3C1C"/>
    <w:rsid w:val="002E3C84"/>
    <w:rsid w:val="002E42B1"/>
    <w:rsid w:val="002E5A92"/>
    <w:rsid w:val="002F435C"/>
    <w:rsid w:val="002F4FC7"/>
    <w:rsid w:val="00303EBC"/>
    <w:rsid w:val="00312207"/>
    <w:rsid w:val="00317B22"/>
    <w:rsid w:val="00321373"/>
    <w:rsid w:val="00321FB9"/>
    <w:rsid w:val="00327345"/>
    <w:rsid w:val="00331FCB"/>
    <w:rsid w:val="003347A2"/>
    <w:rsid w:val="00337992"/>
    <w:rsid w:val="003507C1"/>
    <w:rsid w:val="003510A0"/>
    <w:rsid w:val="00354F76"/>
    <w:rsid w:val="00357240"/>
    <w:rsid w:val="00361440"/>
    <w:rsid w:val="00374F3F"/>
    <w:rsid w:val="00381D87"/>
    <w:rsid w:val="00384A1F"/>
    <w:rsid w:val="00386382"/>
    <w:rsid w:val="00387182"/>
    <w:rsid w:val="00391D24"/>
    <w:rsid w:val="00397B2A"/>
    <w:rsid w:val="003A0EFB"/>
    <w:rsid w:val="003A7445"/>
    <w:rsid w:val="003A7CBE"/>
    <w:rsid w:val="003B2A69"/>
    <w:rsid w:val="003B6DB1"/>
    <w:rsid w:val="003B7096"/>
    <w:rsid w:val="003D05EF"/>
    <w:rsid w:val="003D304E"/>
    <w:rsid w:val="003D5B47"/>
    <w:rsid w:val="003E2650"/>
    <w:rsid w:val="003E3E40"/>
    <w:rsid w:val="003E7144"/>
    <w:rsid w:val="003F130A"/>
    <w:rsid w:val="003F58B7"/>
    <w:rsid w:val="003F75C4"/>
    <w:rsid w:val="00406A08"/>
    <w:rsid w:val="00414755"/>
    <w:rsid w:val="0042554F"/>
    <w:rsid w:val="0042621C"/>
    <w:rsid w:val="004277B6"/>
    <w:rsid w:val="00442BCC"/>
    <w:rsid w:val="00452C22"/>
    <w:rsid w:val="00454B87"/>
    <w:rsid w:val="0046011D"/>
    <w:rsid w:val="00462630"/>
    <w:rsid w:val="00462F16"/>
    <w:rsid w:val="0046561E"/>
    <w:rsid w:val="00465750"/>
    <w:rsid w:val="004657D7"/>
    <w:rsid w:val="00466992"/>
    <w:rsid w:val="00466B59"/>
    <w:rsid w:val="0046728D"/>
    <w:rsid w:val="00476A84"/>
    <w:rsid w:val="00494A2E"/>
    <w:rsid w:val="00495C1F"/>
    <w:rsid w:val="004961CA"/>
    <w:rsid w:val="004A025C"/>
    <w:rsid w:val="004A3E41"/>
    <w:rsid w:val="004A4899"/>
    <w:rsid w:val="004A76B5"/>
    <w:rsid w:val="004B1ACE"/>
    <w:rsid w:val="004B49CF"/>
    <w:rsid w:val="004B56A6"/>
    <w:rsid w:val="004C59F7"/>
    <w:rsid w:val="004D4AA0"/>
    <w:rsid w:val="004F0090"/>
    <w:rsid w:val="00500BD0"/>
    <w:rsid w:val="005111F8"/>
    <w:rsid w:val="00511A6E"/>
    <w:rsid w:val="0051437A"/>
    <w:rsid w:val="00523873"/>
    <w:rsid w:val="00535FD2"/>
    <w:rsid w:val="005361AA"/>
    <w:rsid w:val="00537051"/>
    <w:rsid w:val="00537D18"/>
    <w:rsid w:val="0055311C"/>
    <w:rsid w:val="0056091B"/>
    <w:rsid w:val="00565853"/>
    <w:rsid w:val="00566F5C"/>
    <w:rsid w:val="00567C61"/>
    <w:rsid w:val="00567D0B"/>
    <w:rsid w:val="0057097D"/>
    <w:rsid w:val="0057261D"/>
    <w:rsid w:val="00576D06"/>
    <w:rsid w:val="00580BC9"/>
    <w:rsid w:val="00582661"/>
    <w:rsid w:val="00583ABE"/>
    <w:rsid w:val="0059002D"/>
    <w:rsid w:val="00593AA9"/>
    <w:rsid w:val="005940F9"/>
    <w:rsid w:val="00596BA8"/>
    <w:rsid w:val="00596CA2"/>
    <w:rsid w:val="005B1938"/>
    <w:rsid w:val="005B2F30"/>
    <w:rsid w:val="005B5177"/>
    <w:rsid w:val="005B5299"/>
    <w:rsid w:val="005B6C37"/>
    <w:rsid w:val="005B70E3"/>
    <w:rsid w:val="005C23D4"/>
    <w:rsid w:val="005C5BEB"/>
    <w:rsid w:val="005C6502"/>
    <w:rsid w:val="005C75F9"/>
    <w:rsid w:val="005C79A6"/>
    <w:rsid w:val="005D586A"/>
    <w:rsid w:val="005E0F90"/>
    <w:rsid w:val="005E5BB7"/>
    <w:rsid w:val="005E7E54"/>
    <w:rsid w:val="005F6642"/>
    <w:rsid w:val="0060223B"/>
    <w:rsid w:val="0060490C"/>
    <w:rsid w:val="00612F23"/>
    <w:rsid w:val="00620299"/>
    <w:rsid w:val="00622A43"/>
    <w:rsid w:val="00624C8B"/>
    <w:rsid w:val="00624F5D"/>
    <w:rsid w:val="00634022"/>
    <w:rsid w:val="00644213"/>
    <w:rsid w:val="00646B0D"/>
    <w:rsid w:val="00651CCD"/>
    <w:rsid w:val="00655EC3"/>
    <w:rsid w:val="00656BB9"/>
    <w:rsid w:val="006633F4"/>
    <w:rsid w:val="006663F2"/>
    <w:rsid w:val="00670950"/>
    <w:rsid w:val="00670F7B"/>
    <w:rsid w:val="00672BF0"/>
    <w:rsid w:val="00674160"/>
    <w:rsid w:val="0067601E"/>
    <w:rsid w:val="0067617C"/>
    <w:rsid w:val="00683380"/>
    <w:rsid w:val="00684282"/>
    <w:rsid w:val="006979BF"/>
    <w:rsid w:val="00697DFB"/>
    <w:rsid w:val="006A0013"/>
    <w:rsid w:val="006A18B4"/>
    <w:rsid w:val="006A521B"/>
    <w:rsid w:val="006A594E"/>
    <w:rsid w:val="006B5C57"/>
    <w:rsid w:val="006B71E1"/>
    <w:rsid w:val="006C25C6"/>
    <w:rsid w:val="006C266C"/>
    <w:rsid w:val="006D5823"/>
    <w:rsid w:val="006E76C4"/>
    <w:rsid w:val="006F0B80"/>
    <w:rsid w:val="006F0BC5"/>
    <w:rsid w:val="006F1316"/>
    <w:rsid w:val="006F2547"/>
    <w:rsid w:val="006F4796"/>
    <w:rsid w:val="007010E3"/>
    <w:rsid w:val="00710615"/>
    <w:rsid w:val="00712A2A"/>
    <w:rsid w:val="00713BC0"/>
    <w:rsid w:val="0072060A"/>
    <w:rsid w:val="00720E11"/>
    <w:rsid w:val="00721D7C"/>
    <w:rsid w:val="00723D4E"/>
    <w:rsid w:val="00737054"/>
    <w:rsid w:val="0074619C"/>
    <w:rsid w:val="00756E80"/>
    <w:rsid w:val="00767514"/>
    <w:rsid w:val="00770DB1"/>
    <w:rsid w:val="00775286"/>
    <w:rsid w:val="00784092"/>
    <w:rsid w:val="00787ED2"/>
    <w:rsid w:val="0079018C"/>
    <w:rsid w:val="0079168D"/>
    <w:rsid w:val="00795D81"/>
    <w:rsid w:val="00796D00"/>
    <w:rsid w:val="0079709D"/>
    <w:rsid w:val="007A20A7"/>
    <w:rsid w:val="007A2148"/>
    <w:rsid w:val="007B0A85"/>
    <w:rsid w:val="007B6709"/>
    <w:rsid w:val="007B7F2F"/>
    <w:rsid w:val="007C0C2D"/>
    <w:rsid w:val="007C6E48"/>
    <w:rsid w:val="007D56A2"/>
    <w:rsid w:val="007D718F"/>
    <w:rsid w:val="007E52C0"/>
    <w:rsid w:val="007E5E3E"/>
    <w:rsid w:val="007E682C"/>
    <w:rsid w:val="007F37E4"/>
    <w:rsid w:val="007F4458"/>
    <w:rsid w:val="00801FD3"/>
    <w:rsid w:val="00803693"/>
    <w:rsid w:val="00807E5E"/>
    <w:rsid w:val="0081078D"/>
    <w:rsid w:val="00821B00"/>
    <w:rsid w:val="00822906"/>
    <w:rsid w:val="008251D7"/>
    <w:rsid w:val="008255F9"/>
    <w:rsid w:val="00825EE3"/>
    <w:rsid w:val="00836746"/>
    <w:rsid w:val="00837FD3"/>
    <w:rsid w:val="00841F8E"/>
    <w:rsid w:val="00846D09"/>
    <w:rsid w:val="00850ABC"/>
    <w:rsid w:val="00857991"/>
    <w:rsid w:val="00870D13"/>
    <w:rsid w:val="008720A5"/>
    <w:rsid w:val="008744BE"/>
    <w:rsid w:val="0087514B"/>
    <w:rsid w:val="0087599D"/>
    <w:rsid w:val="00883063"/>
    <w:rsid w:val="00884206"/>
    <w:rsid w:val="00884CEC"/>
    <w:rsid w:val="00892E29"/>
    <w:rsid w:val="008A4E0E"/>
    <w:rsid w:val="008B07DD"/>
    <w:rsid w:val="008B6DBB"/>
    <w:rsid w:val="008B7E43"/>
    <w:rsid w:val="008D128A"/>
    <w:rsid w:val="008F4879"/>
    <w:rsid w:val="008F75FE"/>
    <w:rsid w:val="0090735C"/>
    <w:rsid w:val="00916B08"/>
    <w:rsid w:val="00920AD8"/>
    <w:rsid w:val="00922B92"/>
    <w:rsid w:val="0093367E"/>
    <w:rsid w:val="00933787"/>
    <w:rsid w:val="00936F33"/>
    <w:rsid w:val="009376A3"/>
    <w:rsid w:val="00937A30"/>
    <w:rsid w:val="00937DB0"/>
    <w:rsid w:val="00940142"/>
    <w:rsid w:val="00943106"/>
    <w:rsid w:val="009431D0"/>
    <w:rsid w:val="00944773"/>
    <w:rsid w:val="0096289C"/>
    <w:rsid w:val="00967669"/>
    <w:rsid w:val="00971B57"/>
    <w:rsid w:val="009734DA"/>
    <w:rsid w:val="00976286"/>
    <w:rsid w:val="00980D2E"/>
    <w:rsid w:val="0098133B"/>
    <w:rsid w:val="009913B5"/>
    <w:rsid w:val="00996C96"/>
    <w:rsid w:val="00997D7B"/>
    <w:rsid w:val="009A30E1"/>
    <w:rsid w:val="009A3942"/>
    <w:rsid w:val="009A5319"/>
    <w:rsid w:val="009A5B9B"/>
    <w:rsid w:val="009B227B"/>
    <w:rsid w:val="009B6CF1"/>
    <w:rsid w:val="009C4FD6"/>
    <w:rsid w:val="009C63ED"/>
    <w:rsid w:val="009D1112"/>
    <w:rsid w:val="009D665C"/>
    <w:rsid w:val="009E04C1"/>
    <w:rsid w:val="009E0A21"/>
    <w:rsid w:val="009F3007"/>
    <w:rsid w:val="009F34F6"/>
    <w:rsid w:val="009F4056"/>
    <w:rsid w:val="00A021FC"/>
    <w:rsid w:val="00A116E6"/>
    <w:rsid w:val="00A11D09"/>
    <w:rsid w:val="00A1279D"/>
    <w:rsid w:val="00A27AC3"/>
    <w:rsid w:val="00A300AB"/>
    <w:rsid w:val="00A3078A"/>
    <w:rsid w:val="00A30CE7"/>
    <w:rsid w:val="00A35D85"/>
    <w:rsid w:val="00A3766D"/>
    <w:rsid w:val="00A40CBB"/>
    <w:rsid w:val="00A41170"/>
    <w:rsid w:val="00A441F8"/>
    <w:rsid w:val="00A5547F"/>
    <w:rsid w:val="00A56D35"/>
    <w:rsid w:val="00A56F76"/>
    <w:rsid w:val="00A61337"/>
    <w:rsid w:val="00A624CA"/>
    <w:rsid w:val="00A723D5"/>
    <w:rsid w:val="00A8315B"/>
    <w:rsid w:val="00A91EA8"/>
    <w:rsid w:val="00A9278B"/>
    <w:rsid w:val="00A9418A"/>
    <w:rsid w:val="00AA5677"/>
    <w:rsid w:val="00AB359E"/>
    <w:rsid w:val="00AB3BC3"/>
    <w:rsid w:val="00AC06B6"/>
    <w:rsid w:val="00AD1157"/>
    <w:rsid w:val="00AD1C7E"/>
    <w:rsid w:val="00AD3497"/>
    <w:rsid w:val="00AE0CD1"/>
    <w:rsid w:val="00AE5D82"/>
    <w:rsid w:val="00AE6530"/>
    <w:rsid w:val="00AF000F"/>
    <w:rsid w:val="00AF087D"/>
    <w:rsid w:val="00AF174F"/>
    <w:rsid w:val="00B014FC"/>
    <w:rsid w:val="00B03505"/>
    <w:rsid w:val="00B12CDB"/>
    <w:rsid w:val="00B13168"/>
    <w:rsid w:val="00B1497E"/>
    <w:rsid w:val="00B21715"/>
    <w:rsid w:val="00B2788F"/>
    <w:rsid w:val="00B349A0"/>
    <w:rsid w:val="00B366A3"/>
    <w:rsid w:val="00B40ADF"/>
    <w:rsid w:val="00B41A00"/>
    <w:rsid w:val="00B429CF"/>
    <w:rsid w:val="00B43881"/>
    <w:rsid w:val="00B43E12"/>
    <w:rsid w:val="00B45E06"/>
    <w:rsid w:val="00B50494"/>
    <w:rsid w:val="00B54091"/>
    <w:rsid w:val="00B54AA9"/>
    <w:rsid w:val="00B6092E"/>
    <w:rsid w:val="00B629C8"/>
    <w:rsid w:val="00B64FFB"/>
    <w:rsid w:val="00B65F46"/>
    <w:rsid w:val="00B7076B"/>
    <w:rsid w:val="00B7449F"/>
    <w:rsid w:val="00B7645B"/>
    <w:rsid w:val="00B7732A"/>
    <w:rsid w:val="00B94030"/>
    <w:rsid w:val="00B94A40"/>
    <w:rsid w:val="00B9534F"/>
    <w:rsid w:val="00BA3083"/>
    <w:rsid w:val="00BA3FD8"/>
    <w:rsid w:val="00BA4780"/>
    <w:rsid w:val="00BC0B70"/>
    <w:rsid w:val="00BC47E6"/>
    <w:rsid w:val="00BC6C95"/>
    <w:rsid w:val="00BC6FB1"/>
    <w:rsid w:val="00BD016A"/>
    <w:rsid w:val="00BD1A13"/>
    <w:rsid w:val="00BD2CB0"/>
    <w:rsid w:val="00BF3FDB"/>
    <w:rsid w:val="00C003FE"/>
    <w:rsid w:val="00C00559"/>
    <w:rsid w:val="00C01FBE"/>
    <w:rsid w:val="00C047F8"/>
    <w:rsid w:val="00C103BC"/>
    <w:rsid w:val="00C12176"/>
    <w:rsid w:val="00C15B3A"/>
    <w:rsid w:val="00C20C31"/>
    <w:rsid w:val="00C22C42"/>
    <w:rsid w:val="00C22DD7"/>
    <w:rsid w:val="00C23329"/>
    <w:rsid w:val="00C23758"/>
    <w:rsid w:val="00C250A5"/>
    <w:rsid w:val="00C27538"/>
    <w:rsid w:val="00C27C9C"/>
    <w:rsid w:val="00C343BF"/>
    <w:rsid w:val="00C43DCD"/>
    <w:rsid w:val="00C45701"/>
    <w:rsid w:val="00C466FC"/>
    <w:rsid w:val="00C47673"/>
    <w:rsid w:val="00C500EB"/>
    <w:rsid w:val="00C51BB8"/>
    <w:rsid w:val="00C5228A"/>
    <w:rsid w:val="00C551CB"/>
    <w:rsid w:val="00C60722"/>
    <w:rsid w:val="00C60E7B"/>
    <w:rsid w:val="00C63580"/>
    <w:rsid w:val="00C6360A"/>
    <w:rsid w:val="00C63B73"/>
    <w:rsid w:val="00C66B56"/>
    <w:rsid w:val="00C70B93"/>
    <w:rsid w:val="00C74483"/>
    <w:rsid w:val="00C83DE3"/>
    <w:rsid w:val="00C91450"/>
    <w:rsid w:val="00C97849"/>
    <w:rsid w:val="00CA2FA5"/>
    <w:rsid w:val="00CA7D3E"/>
    <w:rsid w:val="00CA7EF0"/>
    <w:rsid w:val="00CB1DA8"/>
    <w:rsid w:val="00CB6D4D"/>
    <w:rsid w:val="00CC088E"/>
    <w:rsid w:val="00CC119E"/>
    <w:rsid w:val="00CD288E"/>
    <w:rsid w:val="00CE26AE"/>
    <w:rsid w:val="00CE308A"/>
    <w:rsid w:val="00CE527A"/>
    <w:rsid w:val="00CF110A"/>
    <w:rsid w:val="00D01868"/>
    <w:rsid w:val="00D03C01"/>
    <w:rsid w:val="00D04B3A"/>
    <w:rsid w:val="00D06915"/>
    <w:rsid w:val="00D077A0"/>
    <w:rsid w:val="00D10659"/>
    <w:rsid w:val="00D10F15"/>
    <w:rsid w:val="00D15ED7"/>
    <w:rsid w:val="00D17DB1"/>
    <w:rsid w:val="00D21A5E"/>
    <w:rsid w:val="00D25295"/>
    <w:rsid w:val="00D253CB"/>
    <w:rsid w:val="00D26DA0"/>
    <w:rsid w:val="00D325A9"/>
    <w:rsid w:val="00D359DD"/>
    <w:rsid w:val="00D37CCB"/>
    <w:rsid w:val="00D535D1"/>
    <w:rsid w:val="00D55A2B"/>
    <w:rsid w:val="00D56745"/>
    <w:rsid w:val="00D57B65"/>
    <w:rsid w:val="00D57F90"/>
    <w:rsid w:val="00D622D1"/>
    <w:rsid w:val="00D63ECF"/>
    <w:rsid w:val="00D74C27"/>
    <w:rsid w:val="00D9056E"/>
    <w:rsid w:val="00D953A9"/>
    <w:rsid w:val="00DA239F"/>
    <w:rsid w:val="00DA25BC"/>
    <w:rsid w:val="00DA30D5"/>
    <w:rsid w:val="00DA4417"/>
    <w:rsid w:val="00DA4A8E"/>
    <w:rsid w:val="00DB385D"/>
    <w:rsid w:val="00DB6A2B"/>
    <w:rsid w:val="00DB785F"/>
    <w:rsid w:val="00DC5C11"/>
    <w:rsid w:val="00DD3863"/>
    <w:rsid w:val="00DD561D"/>
    <w:rsid w:val="00DE2B00"/>
    <w:rsid w:val="00DF2BA1"/>
    <w:rsid w:val="00DF31C1"/>
    <w:rsid w:val="00DF5FC8"/>
    <w:rsid w:val="00E03B78"/>
    <w:rsid w:val="00E1139A"/>
    <w:rsid w:val="00E145EA"/>
    <w:rsid w:val="00E14BAB"/>
    <w:rsid w:val="00E16558"/>
    <w:rsid w:val="00E23EB1"/>
    <w:rsid w:val="00E262FE"/>
    <w:rsid w:val="00E31FB9"/>
    <w:rsid w:val="00E32CC4"/>
    <w:rsid w:val="00E34FC1"/>
    <w:rsid w:val="00E3544D"/>
    <w:rsid w:val="00E37990"/>
    <w:rsid w:val="00E42982"/>
    <w:rsid w:val="00E46826"/>
    <w:rsid w:val="00E60AC6"/>
    <w:rsid w:val="00E62DE3"/>
    <w:rsid w:val="00E64AA3"/>
    <w:rsid w:val="00E6677C"/>
    <w:rsid w:val="00E66E07"/>
    <w:rsid w:val="00E7302F"/>
    <w:rsid w:val="00E86ED0"/>
    <w:rsid w:val="00E93383"/>
    <w:rsid w:val="00EA2B66"/>
    <w:rsid w:val="00EA4906"/>
    <w:rsid w:val="00EB2ED2"/>
    <w:rsid w:val="00ED4076"/>
    <w:rsid w:val="00ED6A3D"/>
    <w:rsid w:val="00F00F4B"/>
    <w:rsid w:val="00F0312C"/>
    <w:rsid w:val="00F16E8C"/>
    <w:rsid w:val="00F2211A"/>
    <w:rsid w:val="00F22163"/>
    <w:rsid w:val="00F223C3"/>
    <w:rsid w:val="00F25A02"/>
    <w:rsid w:val="00F36E11"/>
    <w:rsid w:val="00F37816"/>
    <w:rsid w:val="00F37B16"/>
    <w:rsid w:val="00F42213"/>
    <w:rsid w:val="00F43033"/>
    <w:rsid w:val="00F449A7"/>
    <w:rsid w:val="00F53540"/>
    <w:rsid w:val="00F535F9"/>
    <w:rsid w:val="00F55B80"/>
    <w:rsid w:val="00F56E68"/>
    <w:rsid w:val="00F60077"/>
    <w:rsid w:val="00F7350F"/>
    <w:rsid w:val="00F74F87"/>
    <w:rsid w:val="00F75179"/>
    <w:rsid w:val="00F80C74"/>
    <w:rsid w:val="00F814AA"/>
    <w:rsid w:val="00F834AD"/>
    <w:rsid w:val="00F85D1B"/>
    <w:rsid w:val="00F917C9"/>
    <w:rsid w:val="00F93834"/>
    <w:rsid w:val="00F94236"/>
    <w:rsid w:val="00FA0C98"/>
    <w:rsid w:val="00FA1F5C"/>
    <w:rsid w:val="00FA72DF"/>
    <w:rsid w:val="00FB2AC2"/>
    <w:rsid w:val="00FB4FDC"/>
    <w:rsid w:val="00FB7541"/>
    <w:rsid w:val="00FC0B6A"/>
    <w:rsid w:val="00FC3F90"/>
    <w:rsid w:val="00FC44D4"/>
    <w:rsid w:val="00FD020D"/>
    <w:rsid w:val="00FD6A15"/>
    <w:rsid w:val="00FE3B2D"/>
    <w:rsid w:val="00FE4621"/>
    <w:rsid w:val="00FF1FF0"/>
    <w:rsid w:val="00FF382D"/>
    <w:rsid w:val="00FF6043"/>
    <w:rsid w:val="00FF6D3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DF"/>
    <w:pPr>
      <w:spacing w:after="200" w:line="276" w:lineRule="auto"/>
    </w:pPr>
    <w:rPr>
      <w:lang w:eastAsia="en-US"/>
    </w:rPr>
  </w:style>
  <w:style w:type="paragraph" w:styleId="Heading1">
    <w:name w:val="heading 1"/>
    <w:basedOn w:val="Normal"/>
    <w:next w:val="Normal"/>
    <w:link w:val="Heading1Char"/>
    <w:uiPriority w:val="99"/>
    <w:qFormat/>
    <w:rsid w:val="00E262F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64AA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62F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64AA3"/>
    <w:rPr>
      <w:rFonts w:ascii="Cambria" w:hAnsi="Cambria" w:cs="Times New Roman"/>
      <w:b/>
      <w:bCs/>
      <w:color w:val="4F81BD"/>
      <w:sz w:val="26"/>
      <w:szCs w:val="26"/>
    </w:rPr>
  </w:style>
  <w:style w:type="table" w:styleId="TableGrid">
    <w:name w:val="Table Grid"/>
    <w:basedOn w:val="TableNormal"/>
    <w:uiPriority w:val="99"/>
    <w:rsid w:val="002E3C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103B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103BC"/>
    <w:rPr>
      <w:rFonts w:cs="Times New Roman"/>
    </w:rPr>
  </w:style>
  <w:style w:type="paragraph" w:styleId="Footer">
    <w:name w:val="footer"/>
    <w:basedOn w:val="Normal"/>
    <w:link w:val="FooterChar"/>
    <w:uiPriority w:val="99"/>
    <w:rsid w:val="00C103B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103BC"/>
    <w:rPr>
      <w:rFonts w:cs="Times New Roman"/>
    </w:rPr>
  </w:style>
  <w:style w:type="paragraph" w:styleId="BalloonText">
    <w:name w:val="Balloon Text"/>
    <w:basedOn w:val="Normal"/>
    <w:link w:val="BalloonTextChar"/>
    <w:uiPriority w:val="99"/>
    <w:semiHidden/>
    <w:rsid w:val="00C10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03BC"/>
    <w:rPr>
      <w:rFonts w:ascii="Tahoma" w:hAnsi="Tahoma" w:cs="Tahoma"/>
      <w:sz w:val="16"/>
      <w:szCs w:val="16"/>
    </w:rPr>
  </w:style>
  <w:style w:type="paragraph" w:styleId="Title">
    <w:name w:val="Title"/>
    <w:basedOn w:val="Normal"/>
    <w:link w:val="TitleChar"/>
    <w:uiPriority w:val="99"/>
    <w:qFormat/>
    <w:rsid w:val="00C103BC"/>
    <w:pPr>
      <w:spacing w:after="0" w:line="240" w:lineRule="auto"/>
      <w:jc w:val="center"/>
    </w:pPr>
    <w:rPr>
      <w:rFonts w:ascii="Times New Roman" w:eastAsia="Times New Roman" w:hAnsi="Times New Roman"/>
      <w:b/>
      <w:bCs/>
      <w:sz w:val="24"/>
      <w:szCs w:val="24"/>
      <w:lang w:eastAsia="sk-SK"/>
    </w:rPr>
  </w:style>
  <w:style w:type="character" w:customStyle="1" w:styleId="TitleChar">
    <w:name w:val="Title Char"/>
    <w:basedOn w:val="DefaultParagraphFont"/>
    <w:link w:val="Title"/>
    <w:uiPriority w:val="99"/>
    <w:locked/>
    <w:rsid w:val="00C103BC"/>
    <w:rPr>
      <w:rFonts w:ascii="Times New Roman" w:hAnsi="Times New Roman" w:cs="Times New Roman"/>
      <w:b/>
      <w:bCs/>
      <w:sz w:val="24"/>
      <w:szCs w:val="24"/>
      <w:lang w:eastAsia="sk-SK"/>
    </w:rPr>
  </w:style>
  <w:style w:type="character" w:styleId="Hyperlink">
    <w:name w:val="Hyperlink"/>
    <w:basedOn w:val="DefaultParagraphFont"/>
    <w:uiPriority w:val="99"/>
    <w:rsid w:val="00C103BC"/>
    <w:rPr>
      <w:rFonts w:cs="Times New Roman"/>
      <w:color w:val="0000FF"/>
      <w:u w:val="single"/>
    </w:rPr>
  </w:style>
  <w:style w:type="paragraph" w:styleId="ListParagraph">
    <w:name w:val="List Paragraph"/>
    <w:aliases w:val="body"/>
    <w:basedOn w:val="Normal"/>
    <w:link w:val="ListParagraphChar"/>
    <w:uiPriority w:val="99"/>
    <w:qFormat/>
    <w:rsid w:val="00C103BC"/>
    <w:pPr>
      <w:ind w:left="720"/>
      <w:contextualSpacing/>
    </w:pPr>
  </w:style>
  <w:style w:type="character" w:customStyle="1" w:styleId="ListParagraphChar">
    <w:name w:val="List Paragraph Char"/>
    <w:aliases w:val="body Char"/>
    <w:link w:val="ListParagraph"/>
    <w:uiPriority w:val="99"/>
    <w:locked/>
    <w:rsid w:val="0051437A"/>
  </w:style>
  <w:style w:type="character" w:customStyle="1" w:styleId="Footnote39pt">
    <w:name w:val="Footnote (3) + 9 pt"/>
    <w:basedOn w:val="DefaultParagraphFont"/>
    <w:uiPriority w:val="99"/>
    <w:rsid w:val="00710615"/>
    <w:rPr>
      <w:rFonts w:ascii="Times New Roman" w:hAnsi="Times New Roman" w:cs="Times New Roman"/>
      <w:color w:val="000000"/>
      <w:spacing w:val="0"/>
      <w:w w:val="100"/>
      <w:position w:val="0"/>
      <w:sz w:val="18"/>
      <w:szCs w:val="18"/>
      <w:u w:val="none"/>
      <w:lang w:val="sk-SK"/>
    </w:rPr>
  </w:style>
  <w:style w:type="paragraph" w:styleId="FootnoteText">
    <w:name w:val="footnote text"/>
    <w:aliases w:val="Text poznámky pod čiarou 007,_Poznámka pod čiarou"/>
    <w:basedOn w:val="Normal"/>
    <w:link w:val="FootnoteTextChar"/>
    <w:autoRedefine/>
    <w:uiPriority w:val="99"/>
    <w:rsid w:val="00B94A40"/>
    <w:pPr>
      <w:spacing w:after="0" w:line="240" w:lineRule="auto"/>
      <w:jc w:val="both"/>
    </w:pPr>
    <w:rPr>
      <w:rFonts w:ascii="Times New Roman" w:hAnsi="Times New Roman"/>
      <w:sz w:val="16"/>
      <w:szCs w:val="16"/>
    </w:rPr>
  </w:style>
  <w:style w:type="character" w:customStyle="1" w:styleId="FootnoteTextChar">
    <w:name w:val="Footnote Text Char"/>
    <w:aliases w:val="Text poznámky pod čiarou 007 Char,_Poznámka pod čiarou Char"/>
    <w:basedOn w:val="DefaultParagraphFont"/>
    <w:link w:val="FootnoteText"/>
    <w:uiPriority w:val="99"/>
    <w:locked/>
    <w:rsid w:val="00B94A40"/>
    <w:rPr>
      <w:rFonts w:ascii="Times New Roman" w:hAnsi="Times New Roman" w:cs="Times New Roman"/>
      <w:sz w:val="16"/>
      <w:szCs w:val="16"/>
    </w:rPr>
  </w:style>
  <w:style w:type="character" w:styleId="FootnoteReference">
    <w:name w:val="footnote reference"/>
    <w:basedOn w:val="DefaultParagraphFont"/>
    <w:uiPriority w:val="99"/>
    <w:rsid w:val="00CE26AE"/>
    <w:rPr>
      <w:rFonts w:cs="Times New Roman"/>
      <w:vertAlign w:val="superscript"/>
    </w:rPr>
  </w:style>
  <w:style w:type="paragraph" w:styleId="Subtitle">
    <w:name w:val="Subtitle"/>
    <w:basedOn w:val="Normal"/>
    <w:link w:val="SubtitleChar"/>
    <w:uiPriority w:val="99"/>
    <w:qFormat/>
    <w:rsid w:val="00CE26AE"/>
    <w:pPr>
      <w:spacing w:after="0" w:line="240" w:lineRule="auto"/>
      <w:jc w:val="center"/>
    </w:pPr>
    <w:rPr>
      <w:rFonts w:ascii="Times New Roman" w:eastAsia="Times New Roman" w:hAnsi="Times New Roman"/>
      <w:i/>
      <w:sz w:val="24"/>
      <w:szCs w:val="20"/>
      <w:lang w:eastAsia="sk-SK"/>
    </w:rPr>
  </w:style>
  <w:style w:type="character" w:customStyle="1" w:styleId="SubtitleChar">
    <w:name w:val="Subtitle Char"/>
    <w:basedOn w:val="DefaultParagraphFont"/>
    <w:link w:val="Subtitle"/>
    <w:uiPriority w:val="99"/>
    <w:locked/>
    <w:rsid w:val="00CE26AE"/>
    <w:rPr>
      <w:rFonts w:ascii="Times New Roman" w:hAnsi="Times New Roman" w:cs="Times New Roman"/>
      <w:i/>
      <w:sz w:val="20"/>
      <w:szCs w:val="20"/>
      <w:lang w:eastAsia="sk-SK"/>
    </w:rPr>
  </w:style>
  <w:style w:type="paragraph" w:styleId="BodyText">
    <w:name w:val="Body Text"/>
    <w:basedOn w:val="Normal"/>
    <w:link w:val="BodyTextChar"/>
    <w:uiPriority w:val="99"/>
    <w:rsid w:val="00CE26AE"/>
    <w:pPr>
      <w:spacing w:after="120" w:line="240" w:lineRule="auto"/>
    </w:pPr>
    <w:rPr>
      <w:rFonts w:ascii="Times New Roman" w:eastAsia="Times New Roman" w:hAnsi="Times New Roman"/>
      <w:sz w:val="24"/>
      <w:szCs w:val="24"/>
      <w:lang w:eastAsia="cs-CZ"/>
    </w:rPr>
  </w:style>
  <w:style w:type="character" w:customStyle="1" w:styleId="BodyTextChar">
    <w:name w:val="Body Text Char"/>
    <w:basedOn w:val="DefaultParagraphFont"/>
    <w:link w:val="BodyText"/>
    <w:uiPriority w:val="99"/>
    <w:locked/>
    <w:rsid w:val="00CE26AE"/>
    <w:rPr>
      <w:rFonts w:ascii="Times New Roman" w:hAnsi="Times New Roman" w:cs="Times New Roman"/>
      <w:sz w:val="24"/>
      <w:szCs w:val="24"/>
      <w:lang w:eastAsia="cs-CZ"/>
    </w:rPr>
  </w:style>
  <w:style w:type="character" w:styleId="CommentReference">
    <w:name w:val="annotation reference"/>
    <w:basedOn w:val="DefaultParagraphFont"/>
    <w:uiPriority w:val="99"/>
    <w:semiHidden/>
    <w:rsid w:val="00F75179"/>
    <w:rPr>
      <w:rFonts w:cs="Times New Roman"/>
      <w:sz w:val="16"/>
      <w:szCs w:val="16"/>
    </w:rPr>
  </w:style>
  <w:style w:type="paragraph" w:styleId="CommentText">
    <w:name w:val="annotation text"/>
    <w:basedOn w:val="Normal"/>
    <w:link w:val="CommentTextChar"/>
    <w:uiPriority w:val="99"/>
    <w:semiHidden/>
    <w:rsid w:val="00F7517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75179"/>
    <w:rPr>
      <w:rFonts w:cs="Times New Roman"/>
      <w:sz w:val="20"/>
      <w:szCs w:val="20"/>
    </w:rPr>
  </w:style>
  <w:style w:type="paragraph" w:styleId="CommentSubject">
    <w:name w:val="annotation subject"/>
    <w:basedOn w:val="CommentText"/>
    <w:next w:val="CommentText"/>
    <w:link w:val="CommentSubjectChar"/>
    <w:uiPriority w:val="99"/>
    <w:semiHidden/>
    <w:rsid w:val="00F75179"/>
    <w:rPr>
      <w:b/>
      <w:bCs/>
    </w:rPr>
  </w:style>
  <w:style w:type="character" w:customStyle="1" w:styleId="CommentSubjectChar">
    <w:name w:val="Comment Subject Char"/>
    <w:basedOn w:val="CommentTextChar"/>
    <w:link w:val="CommentSubject"/>
    <w:uiPriority w:val="99"/>
    <w:semiHidden/>
    <w:locked/>
    <w:rsid w:val="00F75179"/>
    <w:rPr>
      <w:b/>
      <w:bCs/>
    </w:rPr>
  </w:style>
  <w:style w:type="character" w:styleId="Strong">
    <w:name w:val="Strong"/>
    <w:basedOn w:val="DefaultParagraphFont"/>
    <w:uiPriority w:val="99"/>
    <w:qFormat/>
    <w:rsid w:val="00E64AA3"/>
    <w:rPr>
      <w:rFonts w:cs="Times New Roman"/>
      <w:b/>
      <w:bCs/>
    </w:rPr>
  </w:style>
  <w:style w:type="paragraph" w:styleId="NormalWeb">
    <w:name w:val="Normal (Web)"/>
    <w:basedOn w:val="Normal"/>
    <w:uiPriority w:val="99"/>
    <w:rsid w:val="00E64AA3"/>
    <w:pPr>
      <w:spacing w:before="100" w:beforeAutospacing="1" w:after="100" w:afterAutospacing="1" w:line="240" w:lineRule="auto"/>
    </w:pPr>
    <w:rPr>
      <w:rFonts w:ascii="Times New Roman" w:eastAsia="Times New Roman" w:hAnsi="Times New Roman"/>
      <w:sz w:val="24"/>
      <w:szCs w:val="24"/>
      <w:lang w:eastAsia="sk-SK"/>
    </w:rPr>
  </w:style>
  <w:style w:type="paragraph" w:styleId="EndnoteText">
    <w:name w:val="endnote text"/>
    <w:basedOn w:val="Normal"/>
    <w:link w:val="EndnoteTextChar"/>
    <w:uiPriority w:val="99"/>
    <w:semiHidden/>
    <w:rsid w:val="000F24B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F24B1"/>
    <w:rPr>
      <w:rFonts w:cs="Times New Roman"/>
      <w:sz w:val="20"/>
      <w:szCs w:val="20"/>
    </w:rPr>
  </w:style>
  <w:style w:type="character" w:styleId="EndnoteReference">
    <w:name w:val="endnote reference"/>
    <w:basedOn w:val="DefaultParagraphFont"/>
    <w:uiPriority w:val="99"/>
    <w:semiHidden/>
    <w:rsid w:val="000F24B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78447253">
      <w:marLeft w:val="0"/>
      <w:marRight w:val="0"/>
      <w:marTop w:val="0"/>
      <w:marBottom w:val="0"/>
      <w:divBdr>
        <w:top w:val="none" w:sz="0" w:space="0" w:color="auto"/>
        <w:left w:val="none" w:sz="0" w:space="0" w:color="auto"/>
        <w:bottom w:val="none" w:sz="0" w:space="0" w:color="auto"/>
        <w:right w:val="none" w:sz="0" w:space="0" w:color="auto"/>
      </w:divBdr>
    </w:div>
    <w:div w:id="778447255">
      <w:marLeft w:val="0"/>
      <w:marRight w:val="0"/>
      <w:marTop w:val="0"/>
      <w:marBottom w:val="0"/>
      <w:divBdr>
        <w:top w:val="none" w:sz="0" w:space="0" w:color="auto"/>
        <w:left w:val="none" w:sz="0" w:space="0" w:color="auto"/>
        <w:bottom w:val="none" w:sz="0" w:space="0" w:color="auto"/>
        <w:right w:val="none" w:sz="0" w:space="0" w:color="auto"/>
      </w:divBdr>
    </w:div>
    <w:div w:id="778447257">
      <w:marLeft w:val="0"/>
      <w:marRight w:val="0"/>
      <w:marTop w:val="0"/>
      <w:marBottom w:val="0"/>
      <w:divBdr>
        <w:top w:val="none" w:sz="0" w:space="0" w:color="auto"/>
        <w:left w:val="none" w:sz="0" w:space="0" w:color="auto"/>
        <w:bottom w:val="none" w:sz="0" w:space="0" w:color="auto"/>
        <w:right w:val="none" w:sz="0" w:space="0" w:color="auto"/>
      </w:divBdr>
    </w:div>
    <w:div w:id="778447258">
      <w:marLeft w:val="0"/>
      <w:marRight w:val="0"/>
      <w:marTop w:val="0"/>
      <w:marBottom w:val="0"/>
      <w:divBdr>
        <w:top w:val="none" w:sz="0" w:space="0" w:color="auto"/>
        <w:left w:val="none" w:sz="0" w:space="0" w:color="auto"/>
        <w:bottom w:val="none" w:sz="0" w:space="0" w:color="auto"/>
        <w:right w:val="none" w:sz="0" w:space="0" w:color="auto"/>
      </w:divBdr>
    </w:div>
    <w:div w:id="778447259">
      <w:marLeft w:val="0"/>
      <w:marRight w:val="0"/>
      <w:marTop w:val="0"/>
      <w:marBottom w:val="0"/>
      <w:divBdr>
        <w:top w:val="none" w:sz="0" w:space="0" w:color="auto"/>
        <w:left w:val="none" w:sz="0" w:space="0" w:color="auto"/>
        <w:bottom w:val="none" w:sz="0" w:space="0" w:color="auto"/>
        <w:right w:val="none" w:sz="0" w:space="0" w:color="auto"/>
      </w:divBdr>
      <w:divsChild>
        <w:div w:id="778447254">
          <w:marLeft w:val="0"/>
          <w:marRight w:val="0"/>
          <w:marTop w:val="0"/>
          <w:marBottom w:val="0"/>
          <w:divBdr>
            <w:top w:val="none" w:sz="0" w:space="0" w:color="auto"/>
            <w:left w:val="none" w:sz="0" w:space="0" w:color="auto"/>
            <w:bottom w:val="none" w:sz="0" w:space="0" w:color="auto"/>
            <w:right w:val="none" w:sz="0" w:space="0" w:color="auto"/>
          </w:divBdr>
          <w:divsChild>
            <w:div w:id="778447252">
              <w:marLeft w:val="0"/>
              <w:marRight w:val="0"/>
              <w:marTop w:val="0"/>
              <w:marBottom w:val="0"/>
              <w:divBdr>
                <w:top w:val="none" w:sz="0" w:space="0" w:color="auto"/>
                <w:left w:val="none" w:sz="0" w:space="0" w:color="auto"/>
                <w:bottom w:val="none" w:sz="0" w:space="0" w:color="auto"/>
                <w:right w:val="none" w:sz="0" w:space="0" w:color="auto"/>
              </w:divBdr>
              <w:divsChild>
                <w:div w:id="778447265">
                  <w:marLeft w:val="0"/>
                  <w:marRight w:val="0"/>
                  <w:marTop w:val="0"/>
                  <w:marBottom w:val="0"/>
                  <w:divBdr>
                    <w:top w:val="none" w:sz="0" w:space="0" w:color="auto"/>
                    <w:left w:val="none" w:sz="0" w:space="0" w:color="auto"/>
                    <w:bottom w:val="none" w:sz="0" w:space="0" w:color="auto"/>
                    <w:right w:val="none" w:sz="0" w:space="0" w:color="auto"/>
                  </w:divBdr>
                  <w:divsChild>
                    <w:div w:id="7784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447260">
      <w:marLeft w:val="0"/>
      <w:marRight w:val="0"/>
      <w:marTop w:val="0"/>
      <w:marBottom w:val="0"/>
      <w:divBdr>
        <w:top w:val="none" w:sz="0" w:space="0" w:color="auto"/>
        <w:left w:val="none" w:sz="0" w:space="0" w:color="auto"/>
        <w:bottom w:val="none" w:sz="0" w:space="0" w:color="auto"/>
        <w:right w:val="none" w:sz="0" w:space="0" w:color="auto"/>
      </w:divBdr>
    </w:div>
    <w:div w:id="778447261">
      <w:marLeft w:val="0"/>
      <w:marRight w:val="0"/>
      <w:marTop w:val="0"/>
      <w:marBottom w:val="0"/>
      <w:divBdr>
        <w:top w:val="none" w:sz="0" w:space="0" w:color="auto"/>
        <w:left w:val="none" w:sz="0" w:space="0" w:color="auto"/>
        <w:bottom w:val="none" w:sz="0" w:space="0" w:color="auto"/>
        <w:right w:val="none" w:sz="0" w:space="0" w:color="auto"/>
      </w:divBdr>
    </w:div>
    <w:div w:id="778447262">
      <w:marLeft w:val="0"/>
      <w:marRight w:val="0"/>
      <w:marTop w:val="0"/>
      <w:marBottom w:val="0"/>
      <w:divBdr>
        <w:top w:val="none" w:sz="0" w:space="0" w:color="auto"/>
        <w:left w:val="none" w:sz="0" w:space="0" w:color="auto"/>
        <w:bottom w:val="none" w:sz="0" w:space="0" w:color="auto"/>
        <w:right w:val="none" w:sz="0" w:space="0" w:color="auto"/>
      </w:divBdr>
    </w:div>
    <w:div w:id="778447263">
      <w:marLeft w:val="0"/>
      <w:marRight w:val="0"/>
      <w:marTop w:val="0"/>
      <w:marBottom w:val="0"/>
      <w:divBdr>
        <w:top w:val="none" w:sz="0" w:space="0" w:color="auto"/>
        <w:left w:val="none" w:sz="0" w:space="0" w:color="auto"/>
        <w:bottom w:val="none" w:sz="0" w:space="0" w:color="auto"/>
        <w:right w:val="none" w:sz="0" w:space="0" w:color="auto"/>
      </w:divBdr>
    </w:div>
    <w:div w:id="778447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4819</Words>
  <Characters>27471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Ústredie práce, sociálnych vecí a rodiny Úrad práce, sociálnych vecí a rodiny </dc:title>
  <dc:subject/>
  <dc:creator>UPSVR</dc:creator>
  <cp:keywords/>
  <dc:description/>
  <cp:lastModifiedBy>PC</cp:lastModifiedBy>
  <cp:revision>2</cp:revision>
  <cp:lastPrinted>2017-03-14T07:22:00Z</cp:lastPrinted>
  <dcterms:created xsi:type="dcterms:W3CDTF">2017-05-30T08:28:00Z</dcterms:created>
  <dcterms:modified xsi:type="dcterms:W3CDTF">2017-05-30T08:28:00Z</dcterms:modified>
</cp:coreProperties>
</file>